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地下给水管道勘测及管道方案设计</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12</w:t>
      </w:r>
      <w:r>
        <w:rPr>
          <w:rFonts w:hAnsi="宋体"/>
          <w:b/>
          <w:sz w:val="32"/>
        </w:rPr>
        <w:t>月</w:t>
      </w:r>
    </w:p>
    <w:p>
      <w:pPr>
        <w:pStyle w:val="7"/>
        <w:spacing w:before="240" w:line="440" w:lineRule="exact"/>
        <w:rPr>
          <w:rFonts w:hAnsi="宋体"/>
          <w:b/>
          <w:sz w:val="32"/>
        </w:rPr>
      </w:pPr>
    </w:p>
    <w:p>
      <w:pPr>
        <w:pStyle w:val="3"/>
        <w:keepNext w:val="0"/>
        <w:spacing w:before="0" w:after="0" w:line="460" w:lineRule="exact"/>
        <w:jc w:val="center"/>
        <w:rPr>
          <w:rFonts w:hint="eastAsia" w:ascii="宋体" w:hAnsi="宋体" w:eastAsia="宋体"/>
          <w:sz w:val="28"/>
        </w:rPr>
      </w:pPr>
      <w:bookmarkStart w:id="0" w:name="_Toc415216371"/>
      <w:bookmarkStart w:id="1" w:name="_Toc185762835"/>
    </w:p>
    <w:p>
      <w:pPr>
        <w:pStyle w:val="3"/>
        <w:keepNext w:val="0"/>
        <w:spacing w:before="0" w:after="0" w:line="460" w:lineRule="exact"/>
        <w:jc w:val="center"/>
        <w:rPr>
          <w:rFonts w:hint="eastAsia" w:ascii="宋体" w:hAnsi="宋体" w:eastAsia="宋体"/>
          <w:sz w:val="28"/>
        </w:rPr>
      </w:pPr>
    </w:p>
    <w:p>
      <w:pPr>
        <w:pStyle w:val="3"/>
        <w:keepNext w:val="0"/>
        <w:spacing w:before="0" w:after="0" w:line="460" w:lineRule="exact"/>
        <w:jc w:val="center"/>
        <w:rPr>
          <w:rFonts w:ascii="宋体" w:hAnsi="宋体" w:eastAsia="宋体"/>
          <w:sz w:val="28"/>
        </w:rPr>
      </w:pPr>
      <w:r>
        <w:rPr>
          <w:rFonts w:hint="eastAsia" w:ascii="宋体" w:hAnsi="宋体" w:eastAsia="宋体"/>
          <w:sz w:val="28"/>
        </w:rPr>
        <w:t>一、采购邀请</w:t>
      </w:r>
      <w:bookmarkEnd w:id="0"/>
      <w:bookmarkEnd w:id="1"/>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地下给水管道勘测及管道方案设计项目</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numPr>
          <w:ilvl w:val="0"/>
          <w:numId w:val="1"/>
        </w:numPr>
        <w:spacing w:line="460" w:lineRule="exact"/>
        <w:rPr>
          <w:rFonts w:ascii="宋体" w:hAnsi="宋体"/>
          <w:color w:val="auto"/>
          <w:sz w:val="24"/>
        </w:rPr>
      </w:pPr>
      <w:r>
        <w:rPr>
          <w:rFonts w:hint="eastAsia" w:ascii="宋体" w:hAnsi="宋体"/>
          <w:color w:val="auto"/>
          <w:sz w:val="24"/>
        </w:rPr>
        <w:t>采购</w:t>
      </w:r>
      <w:r>
        <w:rPr>
          <w:rFonts w:hint="eastAsia" w:ascii="宋体" w:hAnsi="宋体"/>
          <w:color w:val="auto"/>
          <w:spacing w:val="-14"/>
          <w:sz w:val="24"/>
        </w:rPr>
        <w:t>项目(服务)名称、数量及主要技术规格：见附件</w:t>
      </w:r>
    </w:p>
    <w:p>
      <w:pPr>
        <w:spacing w:line="460" w:lineRule="exact"/>
        <w:rPr>
          <w:rFonts w:hint="eastAsia" w:ascii="宋体" w:hAnsi="宋体"/>
          <w:sz w:val="24"/>
        </w:rPr>
      </w:pPr>
      <w:r>
        <w:rPr>
          <w:rFonts w:hint="eastAsia" w:ascii="宋体" w:hAnsi="宋体"/>
          <w:color w:val="auto"/>
          <w:sz w:val="24"/>
        </w:rPr>
        <w:t>2、</w:t>
      </w:r>
      <w:r>
        <w:rPr>
          <w:rFonts w:hint="eastAsia" w:ascii="宋体" w:hAnsi="宋体"/>
          <w:color w:val="auto"/>
          <w:sz w:val="24"/>
          <w:lang w:val="en-US" w:eastAsia="zh-CN"/>
        </w:rPr>
        <w:t xml:space="preserve"> </w:t>
      </w:r>
      <w:r>
        <w:rPr>
          <w:rFonts w:hint="eastAsia" w:ascii="宋体" w:hAnsi="宋体"/>
          <w:color w:val="auto"/>
          <w:sz w:val="24"/>
        </w:rPr>
        <w:t>截止时间：采购响应文件应于[</w:t>
      </w:r>
      <w:r>
        <w:rPr>
          <w:rFonts w:hint="eastAsia" w:ascii="宋体" w:hAnsi="宋体"/>
          <w:color w:val="auto"/>
          <w:sz w:val="24"/>
          <w:u w:val="single"/>
        </w:rPr>
        <w:t>2021年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16</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default" w:ascii="宋体" w:hAnsi="宋体" w:eastAsia="宋体"/>
          <w:sz w:val="24"/>
          <w:lang w:val="en-US" w:eastAsia="zh-CN"/>
        </w:rPr>
      </w:pPr>
      <w:r>
        <w:rPr>
          <w:rFonts w:hint="eastAsia" w:ascii="宋体" w:hAnsi="宋体"/>
          <w:kern w:val="0"/>
          <w:sz w:val="24"/>
        </w:rPr>
        <w:t>3、</w:t>
      </w:r>
      <w:r>
        <w:rPr>
          <w:rFonts w:hint="eastAsia" w:ascii="宋体" w:hAnsi="宋体"/>
          <w:kern w:val="0"/>
          <w:sz w:val="24"/>
          <w:lang w:val="en-US" w:eastAsia="zh-CN"/>
        </w:rPr>
        <w:t xml:space="preserve"> </w:t>
      </w:r>
      <w:r>
        <w:rPr>
          <w:rFonts w:hint="eastAsia" w:ascii="宋体" w:hAnsi="宋体"/>
          <w:kern w:val="0"/>
          <w:sz w:val="24"/>
        </w:rPr>
        <w:t>现场统一踏勘</w:t>
      </w:r>
      <w:r>
        <w:rPr>
          <w:rFonts w:hint="eastAsia" w:ascii="宋体" w:hAnsi="宋体"/>
          <w:kern w:val="0"/>
          <w:sz w:val="24"/>
          <w:highlight w:val="none"/>
        </w:rPr>
        <w:t>时间：202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12</w:t>
      </w:r>
      <w:r>
        <w:rPr>
          <w:rFonts w:hint="eastAsia" w:ascii="宋体" w:hAnsi="宋体"/>
          <w:kern w:val="0"/>
          <w:sz w:val="24"/>
          <w:highlight w:val="none"/>
        </w:rPr>
        <w:t>月</w:t>
      </w:r>
      <w:r>
        <w:rPr>
          <w:rFonts w:hint="eastAsia" w:ascii="宋体" w:hAnsi="宋体"/>
          <w:kern w:val="0"/>
          <w:sz w:val="24"/>
          <w:highlight w:val="none"/>
          <w:lang w:val="en-US" w:eastAsia="zh-CN"/>
        </w:rPr>
        <w:t>14</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w:t>
      </w:r>
      <w:r>
        <w:rPr>
          <w:rFonts w:hint="eastAsia" w:ascii="宋体" w:hAnsi="宋体"/>
          <w:kern w:val="0"/>
          <w:sz w:val="24"/>
          <w:highlight w:val="none"/>
          <w:lang w:eastAsia="zh-CN"/>
        </w:rPr>
        <w:t>，</w:t>
      </w:r>
      <w:r>
        <w:rPr>
          <w:rFonts w:hint="eastAsia" w:ascii="宋体" w:hAnsi="宋体"/>
          <w:kern w:val="0"/>
          <w:sz w:val="24"/>
          <w:highlight w:val="none"/>
        </w:rPr>
        <w:t>踏勘联系人：</w:t>
      </w:r>
      <w:r>
        <w:rPr>
          <w:rFonts w:hint="eastAsia" w:ascii="宋体" w:hAnsi="宋体"/>
          <w:sz w:val="24"/>
          <w:lang w:eastAsia="zh-CN"/>
        </w:rPr>
        <w:t>李老师</w:t>
      </w:r>
      <w:r>
        <w:rPr>
          <w:rFonts w:hint="eastAsia" w:ascii="宋体" w:hAnsi="宋体"/>
          <w:kern w:val="0"/>
          <w:sz w:val="24"/>
          <w:highlight w:val="none"/>
        </w:rPr>
        <w:t>，联系电话：</w:t>
      </w:r>
      <w:r>
        <w:rPr>
          <w:rFonts w:hint="eastAsia" w:ascii="宋体" w:hAnsi="宋体"/>
          <w:sz w:val="24"/>
        </w:rPr>
        <w:t>0592-77601</w:t>
      </w:r>
      <w:r>
        <w:rPr>
          <w:rFonts w:hint="eastAsia" w:ascii="宋体" w:hAnsi="宋体"/>
          <w:sz w:val="24"/>
          <w:lang w:val="en-US" w:eastAsia="zh-CN"/>
        </w:rPr>
        <w:t>55</w:t>
      </w:r>
    </w:p>
    <w:p>
      <w:pPr>
        <w:spacing w:line="460" w:lineRule="exact"/>
        <w:ind w:firstLine="480" w:firstLineChars="200"/>
        <w:rPr>
          <w:rFonts w:ascii="宋体" w:hAnsi="宋体"/>
          <w:kern w:val="0"/>
          <w:sz w:val="24"/>
        </w:rPr>
      </w:pPr>
      <w:r>
        <w:rPr>
          <w:rFonts w:hint="eastAsia" w:ascii="宋体" w:hAnsi="宋体"/>
          <w:sz w:val="24"/>
          <w:lang w:eastAsia="zh-CN"/>
        </w:rPr>
        <w:t>踏勘时，</w:t>
      </w:r>
      <w:r>
        <w:rPr>
          <w:rFonts w:hint="eastAsia" w:ascii="宋体" w:hAnsi="宋体"/>
          <w:sz w:val="24"/>
          <w:lang w:val="en-US" w:eastAsia="zh-CN"/>
        </w:rPr>
        <w:t>采购人向供应商提供的有关现场的资料和数据，是采购人现有的能被供应商利用的资料。采购人对供应商做出的理解、推论和结论均不负责任。</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2" w:name="_Toc373916345"/>
      <w:bookmarkStart w:id="3"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地下给水管道勘测及管道方案设计</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详见项目</w:t>
            </w:r>
            <w:r>
              <w:rPr>
                <w:rFonts w:hint="eastAsia" w:ascii="宋体" w:hAnsi="宋体"/>
                <w:color w:val="auto"/>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lang w:val="en-US" w:eastAsia="zh-CN"/>
              </w:rPr>
              <w:t>8.100</w:t>
            </w:r>
            <w:r>
              <w:rPr>
                <w:rFonts w:hint="eastAsia" w:ascii="宋体" w:hAnsi="宋体"/>
                <w:color w:val="auto"/>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2、交货期：</w:t>
      </w:r>
      <w:r>
        <w:rPr>
          <w:rFonts w:hint="eastAsia"/>
          <w:bCs/>
          <w:sz w:val="24"/>
          <w:szCs w:val="24"/>
          <w:lang w:eastAsia="zh-CN"/>
        </w:rPr>
        <w:t>合同签订</w:t>
      </w:r>
      <w:r>
        <w:rPr>
          <w:rFonts w:hint="eastAsia" w:ascii="宋体" w:hAnsi="宋体"/>
          <w:color w:val="000000"/>
          <w:sz w:val="24"/>
        </w:rPr>
        <w:t>后的30个日历日</w:t>
      </w:r>
      <w:r>
        <w:rPr>
          <w:rFonts w:hint="eastAsia" w:ascii="宋体" w:hAnsi="宋体"/>
          <w:sz w:val="24"/>
        </w:rPr>
        <w:t>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地下给水管道勘测及管道方案设计项目报价表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eastAsia="zh-CN"/>
        </w:rPr>
        <w:t>勘测、设计</w:t>
      </w:r>
      <w:r>
        <w:rPr>
          <w:rFonts w:hint="eastAsia" w:ascii="宋体" w:hAnsi="宋体" w:cs="Arial"/>
          <w:sz w:val="24"/>
        </w:rPr>
        <w:t>及</w:t>
      </w:r>
      <w:r>
        <w:rPr>
          <w:rFonts w:hint="eastAsia" w:ascii="宋体" w:hAnsi="宋体" w:cs="Arial"/>
          <w:sz w:val="24"/>
          <w:lang w:eastAsia="zh-CN"/>
        </w:rPr>
        <w:t>服务</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eastAsia="宋体"/>
          <w:b w:val="0"/>
          <w:bCs/>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地下给水管道勘测及管道方案设计项目</w:t>
      </w:r>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lang w:eastAsia="zh-CN"/>
        </w:rPr>
        <w:t>进行勘察及设计，</w:t>
      </w:r>
      <w:r>
        <w:rPr>
          <w:rFonts w:hint="eastAsia" w:ascii="宋体" w:hAnsi="宋体"/>
          <w:b/>
          <w:bCs/>
          <w:sz w:val="24"/>
        </w:rPr>
        <w:t>须提供承诺书。</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lang w:eastAsia="zh-CN"/>
        </w:rPr>
        <w:t>采购响应供应商须</w:t>
      </w:r>
      <w:r>
        <w:rPr>
          <w:rFonts w:hint="eastAsia" w:ascii="宋体" w:hAnsi="宋体"/>
          <w:sz w:val="24"/>
        </w:rPr>
        <w:t>具有建设主管部门颁发的水利行业丙级资质。</w:t>
      </w:r>
      <w:r>
        <w:rPr>
          <w:rFonts w:hint="eastAsia" w:ascii="宋体" w:hAnsi="宋体"/>
          <w:b/>
          <w:bCs/>
          <w:sz w:val="24"/>
        </w:rPr>
        <w:t>须提供相应证明文件并加盖公章。</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lang w:eastAsia="zh-CN"/>
        </w:rPr>
        <w:t>采购响应供应商须</w:t>
      </w:r>
      <w:r>
        <w:rPr>
          <w:rFonts w:hint="eastAsia" w:ascii="宋体" w:hAnsi="宋体"/>
          <w:sz w:val="24"/>
        </w:rPr>
        <w:t>具有建设主管部门颁发的市政行业（给水工程）专业甲级资质。</w:t>
      </w:r>
      <w:r>
        <w:rPr>
          <w:rFonts w:hint="eastAsia" w:ascii="宋体" w:hAnsi="宋体"/>
          <w:b/>
          <w:bCs/>
          <w:sz w:val="24"/>
        </w:rPr>
        <w:t>须提供相应证明文件并加盖公章。</w:t>
      </w:r>
    </w:p>
    <w:p>
      <w:pPr>
        <w:spacing w:line="360" w:lineRule="auto"/>
        <w:ind w:firstLine="480" w:firstLineChars="200"/>
        <w:rPr>
          <w:rFonts w:hint="eastAsia"/>
        </w:rPr>
      </w:pPr>
      <w:r>
        <w:rPr>
          <w:rFonts w:hint="eastAsia" w:ascii="宋体" w:hAnsi="宋体"/>
          <w:sz w:val="24"/>
          <w:lang w:val="en-US" w:eastAsia="zh-CN"/>
        </w:rPr>
        <w:t>10</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bookmarkStart w:id="18" w:name="_GoBack"/>
      <w:bookmarkEnd w:id="18"/>
      <w:r>
        <w:rPr>
          <w:rFonts w:hint="eastAsia" w:ascii="宋体" w:hAnsi="宋体"/>
          <w:bCs/>
          <w:sz w:val="24"/>
        </w:rPr>
        <w:t>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若</w:t>
      </w:r>
      <w:r>
        <w:rPr>
          <w:rFonts w:hint="eastAsia" w:ascii="宋体" w:hAnsi="宋体"/>
          <w:bCs/>
          <w:sz w:val="24"/>
        </w:rPr>
        <w:t>二次采购</w:t>
      </w:r>
      <w:r>
        <w:rPr>
          <w:rFonts w:hint="eastAsia" w:ascii="宋体" w:hAnsi="宋体"/>
          <w:bCs/>
          <w:sz w:val="24"/>
          <w:lang w:eastAsia="zh-CN"/>
        </w:rPr>
        <w:t>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pStyle w:val="12"/>
        <w:ind w:firstLine="560" w:firstLineChars="200"/>
        <w:rPr>
          <w:rFonts w:hint="eastAsia" w:eastAsia="宋体"/>
          <w:lang w:val="en-US" w:eastAsia="zh-CN"/>
        </w:rPr>
      </w:pP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7" w:name="_Toc361840725"/>
      <w:bookmarkStart w:id="8" w:name="_Toc363578335"/>
      <w:bookmarkStart w:id="9"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w:t>
      </w:r>
      <w:r>
        <w:rPr>
          <w:rFonts w:hint="eastAsia" w:ascii="宋体" w:hAnsi="宋体" w:cs="Arial"/>
          <w:sz w:val="24"/>
          <w:lang w:eastAsia="zh-CN"/>
        </w:rPr>
        <w:t>设计内容</w:t>
      </w:r>
      <w:r>
        <w:rPr>
          <w:rFonts w:hint="eastAsia" w:ascii="宋体" w:hAnsi="宋体" w:cs="Arial"/>
          <w:sz w:val="24"/>
        </w:rPr>
        <w:t>必须</w:t>
      </w:r>
      <w:r>
        <w:rPr>
          <w:rFonts w:hint="eastAsia" w:ascii="宋体" w:hAnsi="宋体" w:cs="Arial"/>
          <w:sz w:val="24"/>
          <w:highlight w:val="none"/>
          <w:lang w:val="en-US" w:eastAsia="zh-CN"/>
        </w:rPr>
        <w:t>与项目清单所列货物及参数要求一致，以保证服务质量。</w:t>
      </w:r>
      <w:r>
        <w:rPr>
          <w:rFonts w:hint="eastAsia" w:ascii="宋体" w:hAnsi="宋体" w:cs="Arial"/>
          <w:sz w:val="24"/>
        </w:rPr>
        <w:t>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0" w:name="_Toc415216386"/>
      <w:bookmarkStart w:id="11" w:name="_Toc363578334"/>
      <w:bookmarkStart w:id="12" w:name="_Toc361840722"/>
    </w:p>
    <w:bookmarkEnd w:id="10"/>
    <w:bookmarkEnd w:id="11"/>
    <w:bookmarkEnd w:id="12"/>
    <w:p>
      <w:pPr>
        <w:numPr>
          <w:ilvl w:val="0"/>
          <w:numId w:val="0"/>
        </w:numPr>
        <w:spacing w:line="360" w:lineRule="auto"/>
        <w:ind w:firstLine="480" w:firstLineChars="200"/>
        <w:rPr>
          <w:rFonts w:ascii="宋体" w:hAnsi="宋体" w:cs="Arial"/>
          <w:sz w:val="24"/>
          <w:highlight w:val="yellow"/>
        </w:rPr>
      </w:pPr>
      <w:r>
        <w:rPr>
          <w:rFonts w:hint="eastAsia" w:ascii="宋体" w:hAnsi="宋体" w:cs="Arial"/>
          <w:sz w:val="24"/>
          <w:lang w:val="en-US" w:eastAsia="zh-CN"/>
        </w:rPr>
        <w:t>4、</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p>
      <w:pPr>
        <w:spacing w:line="360" w:lineRule="auto"/>
        <w:jc w:val="left"/>
        <w:rPr>
          <w:rFonts w:ascii="宋体" w:hAnsi="宋体"/>
          <w:b/>
          <w:sz w:val="24"/>
        </w:rPr>
      </w:pPr>
      <w:r>
        <w:rPr>
          <w:rFonts w:hint="eastAsia" w:ascii="宋体" w:hAnsi="宋体"/>
          <w:b/>
          <w:sz w:val="24"/>
          <w:lang w:eastAsia="zh-CN"/>
        </w:rPr>
        <w:t>五</w:t>
      </w:r>
      <w:r>
        <w:rPr>
          <w:rFonts w:hint="eastAsia" w:ascii="宋体" w:hAnsi="宋体"/>
          <w:b/>
          <w:sz w:val="24"/>
        </w:rPr>
        <w:t>、合同签订</w:t>
      </w:r>
      <w:bookmarkEnd w:id="7"/>
      <w:bookmarkEnd w:id="8"/>
      <w:bookmarkEnd w:id="9"/>
    </w:p>
    <w:p>
      <w:pPr>
        <w:spacing w:line="360" w:lineRule="auto"/>
        <w:ind w:firstLine="480" w:firstLineChars="200"/>
        <w:rPr>
          <w:rFonts w:hint="eastAsia" w:ascii="宋体" w:hAnsi="宋体"/>
          <w:sz w:val="24"/>
        </w:rPr>
      </w:pPr>
      <w:r>
        <w:rPr>
          <w:rFonts w:hint="eastAsia" w:ascii="宋体" w:hAnsi="宋体"/>
          <w:sz w:val="24"/>
        </w:rPr>
        <w:t>成交供应商中标</w:t>
      </w:r>
      <w:r>
        <w:rPr>
          <w:rFonts w:hint="eastAsia" w:ascii="宋体" w:hAnsi="宋体" w:cs="Times New Roman"/>
          <w:sz w:val="24"/>
        </w:rPr>
        <w:t>后应在</w:t>
      </w:r>
      <w:r>
        <w:rPr>
          <w:rFonts w:hint="eastAsia" w:ascii="宋体" w:hAnsi="宋体" w:cs="Times New Roman"/>
          <w:sz w:val="24"/>
          <w:lang w:val="en-US" w:eastAsia="zh-CN"/>
        </w:rPr>
        <w:t>5</w:t>
      </w:r>
      <w:r>
        <w:rPr>
          <w:rFonts w:hint="eastAsia" w:ascii="宋体" w:hAnsi="宋体" w:cs="Times New Roman"/>
          <w:sz w:val="24"/>
        </w:rPr>
        <w:t>日内与</w:t>
      </w:r>
      <w:r>
        <w:rPr>
          <w:rFonts w:hint="eastAsia" w:ascii="宋体" w:hAnsi="宋体"/>
          <w:sz w:val="24"/>
        </w:rPr>
        <w:t>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3"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bookmarkEnd w:id="13"/>
    </w:p>
    <w:p>
      <w:pPr>
        <w:spacing w:line="360" w:lineRule="auto"/>
        <w:ind w:firstLine="420" w:firstLineChars="175"/>
        <w:rPr>
          <w:rFonts w:ascii="宋体" w:hAnsi="宋体" w:cs="Arial"/>
          <w:sz w:val="24"/>
        </w:rPr>
      </w:pPr>
      <w:r>
        <w:rPr>
          <w:rFonts w:hint="eastAsia" w:ascii="宋体" w:hAnsi="宋体"/>
          <w:sz w:val="24"/>
          <w:szCs w:val="20"/>
        </w:rPr>
        <w:t>双方根据合同约定方式付款。</w:t>
      </w:r>
      <w:bookmarkEnd w:id="4"/>
      <w:bookmarkEnd w:id="5"/>
    </w:p>
    <w:p>
      <w:pPr>
        <w:keepNext/>
        <w:keepLines/>
        <w:pageBreakBefore/>
        <w:spacing w:before="260" w:after="260" w:line="360" w:lineRule="auto"/>
        <w:jc w:val="center"/>
        <w:outlineLvl w:val="1"/>
        <w:rPr>
          <w:rFonts w:ascii="宋体" w:hAnsi="宋体"/>
          <w:b/>
          <w:bCs/>
          <w:szCs w:val="28"/>
        </w:rPr>
      </w:pPr>
      <w:bookmarkStart w:id="14" w:name="_Toc398284535"/>
      <w:bookmarkStart w:id="15" w:name="_Toc532149370"/>
      <w:bookmarkStart w:id="16" w:name="_Toc431190639"/>
      <w:bookmarkStart w:id="17" w:name="_Toc398504591"/>
      <w:r>
        <w:rPr>
          <w:rFonts w:hint="eastAsia" w:ascii="宋体" w:hAnsi="宋体"/>
          <w:b/>
          <w:bCs/>
          <w:szCs w:val="28"/>
        </w:rPr>
        <w:t>四：</w:t>
      </w:r>
      <w:r>
        <w:rPr>
          <w:rFonts w:ascii="宋体" w:hAnsi="宋体"/>
          <w:b/>
          <w:bCs/>
          <w:szCs w:val="28"/>
        </w:rPr>
        <w:t>资格性、符合性检查表</w:t>
      </w:r>
      <w:bookmarkEnd w:id="14"/>
      <w:bookmarkEnd w:id="15"/>
      <w:bookmarkEnd w:id="16"/>
      <w:bookmarkEnd w:id="1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51B8A37A"/>
    <w:multiLevelType w:val="singleLevel"/>
    <w:tmpl w:val="51B8A37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23165B6"/>
    <w:rsid w:val="10556030"/>
    <w:rsid w:val="11BA47B3"/>
    <w:rsid w:val="268B1F69"/>
    <w:rsid w:val="26C139D2"/>
    <w:rsid w:val="37DC07BE"/>
    <w:rsid w:val="4FA75C21"/>
    <w:rsid w:val="54113459"/>
    <w:rsid w:val="5FD321D4"/>
    <w:rsid w:val="633952DD"/>
    <w:rsid w:val="6550002B"/>
    <w:rsid w:val="675414F1"/>
    <w:rsid w:val="6A0424AA"/>
    <w:rsid w:val="6E335F34"/>
    <w:rsid w:val="6FD350CE"/>
    <w:rsid w:val="70684812"/>
    <w:rsid w:val="716E7193"/>
    <w:rsid w:val="78202096"/>
    <w:rsid w:val="7A41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after="120"/>
    </w:pPr>
  </w:style>
  <w:style w:type="paragraph" w:styleId="7">
    <w:name w:val="Plain Text"/>
    <w:basedOn w:val="1"/>
    <w:link w:val="18"/>
    <w:qFormat/>
    <w:uiPriority w:val="0"/>
    <w:rPr>
      <w:rFonts w:ascii="宋体" w:hAnsi="Courier New" w:cstheme="minorBidi"/>
      <w:sz w:val="21"/>
      <w:szCs w:val="22"/>
    </w:rPr>
  </w:style>
  <w:style w:type="paragraph" w:styleId="8">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character" w:customStyle="1" w:styleId="13">
    <w:name w:val="页眉 Char"/>
    <w:basedOn w:val="11"/>
    <w:link w:val="9"/>
    <w:qFormat/>
    <w:uiPriority w:val="99"/>
    <w:rPr>
      <w:sz w:val="18"/>
      <w:szCs w:val="18"/>
    </w:rPr>
  </w:style>
  <w:style w:type="character" w:customStyle="1" w:styleId="14">
    <w:name w:val="页脚 Char"/>
    <w:basedOn w:val="11"/>
    <w:link w:val="8"/>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标题 2 Char"/>
    <w:basedOn w:val="11"/>
    <w:link w:val="3"/>
    <w:qFormat/>
    <w:uiPriority w:val="0"/>
    <w:rPr>
      <w:rFonts w:ascii="Arial" w:hAnsi="Arial" w:eastAsia="黑体" w:cs="Times New Roman"/>
      <w:b/>
      <w:bCs/>
      <w:sz w:val="32"/>
      <w:szCs w:val="32"/>
    </w:rPr>
  </w:style>
  <w:style w:type="character" w:customStyle="1" w:styleId="17">
    <w:name w:val="标题 3 Char"/>
    <w:basedOn w:val="11"/>
    <w:link w:val="4"/>
    <w:qFormat/>
    <w:uiPriority w:val="0"/>
    <w:rPr>
      <w:rFonts w:ascii="Times New Roman" w:hAnsi="Times New Roman" w:eastAsia="宋体" w:cs="Times New Roman"/>
      <w:b/>
      <w:bCs/>
      <w:sz w:val="32"/>
      <w:szCs w:val="32"/>
    </w:rPr>
  </w:style>
  <w:style w:type="character" w:customStyle="1" w:styleId="18">
    <w:name w:val="纯文本 Char"/>
    <w:link w:val="7"/>
    <w:qFormat/>
    <w:uiPriority w:val="0"/>
    <w:rPr>
      <w:rFonts w:ascii="宋体" w:hAnsi="Courier New" w:eastAsia="宋体"/>
    </w:rPr>
  </w:style>
  <w:style w:type="character" w:customStyle="1" w:styleId="19">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5</TotalTime>
  <ScaleCrop>false</ScaleCrop>
  <LinksUpToDate>false</LinksUpToDate>
  <CharactersWithSpaces>2418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2021-12-09T06:37:00Z</cp:lastPrinted>
  <dcterms:modified xsi:type="dcterms:W3CDTF">2021-12-09T07:14:29Z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D9205F66251A446596E1FC792B099CCB</vt:lpwstr>
  </property>
</Properties>
</file>