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widowControl/>
        <w:shd w:val="clear" w:color="auto" w:fill="FFFFFF"/>
        <w:spacing w:line="300" w:lineRule="atLeast"/>
        <w:jc w:val="center"/>
        <w:rPr>
          <w:rFonts w:hint="eastAsia" w:ascii="宋体" w:hAnsi="宋体" w:eastAsia="宋体" w:cs="宋体"/>
          <w:b/>
          <w:kern w:val="0"/>
          <w:sz w:val="44"/>
          <w:szCs w:val="44"/>
          <w:lang w:eastAsia="zh-CN"/>
        </w:rPr>
      </w:pPr>
      <w:r>
        <w:rPr>
          <w:rFonts w:hint="eastAsia" w:ascii="宋体" w:hAnsi="宋体"/>
          <w:b/>
          <w:bCs/>
          <w:sz w:val="32"/>
          <w:szCs w:val="20"/>
        </w:rPr>
        <w:t>项目名称：</w:t>
      </w:r>
      <w:r>
        <w:rPr>
          <w:rFonts w:hint="eastAsia"/>
          <w:b/>
          <w:bCs/>
          <w:sz w:val="32"/>
          <w:szCs w:val="32"/>
          <w:u w:val="single"/>
          <w:lang w:eastAsia="zh-CN"/>
        </w:rPr>
        <w:t>绿化补植</w:t>
      </w:r>
    </w:p>
    <w:p>
      <w:pPr>
        <w:spacing w:before="240" w:line="0" w:lineRule="atLeast"/>
        <w:ind w:firstLine="154" w:firstLineChars="48"/>
        <w:jc w:val="center"/>
        <w:rPr>
          <w:rFonts w:ascii="宋体" w:hAnsi="宋体"/>
          <w:b/>
          <w:bCs/>
          <w:sz w:val="32"/>
          <w:szCs w:val="20"/>
          <w:u w:val="single"/>
        </w:rPr>
      </w:pP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6"/>
        <w:spacing w:line="440" w:lineRule="exact"/>
        <w:jc w:val="center"/>
        <w:rPr>
          <w:rFonts w:hAnsi="宋体"/>
          <w:b/>
          <w:sz w:val="32"/>
        </w:rPr>
      </w:pPr>
      <w:r>
        <w:rPr>
          <w:rFonts w:hint="eastAsia" w:hAnsi="宋体"/>
          <w:b/>
          <w:sz w:val="32"/>
        </w:rPr>
        <w:t>2022</w:t>
      </w:r>
      <w:r>
        <w:rPr>
          <w:rFonts w:hAnsi="宋体"/>
          <w:b/>
          <w:sz w:val="32"/>
        </w:rPr>
        <w:t>年</w:t>
      </w:r>
      <w:r>
        <w:rPr>
          <w:rFonts w:hint="eastAsia" w:hAnsi="宋体"/>
          <w:b/>
          <w:sz w:val="32"/>
          <w:lang w:val="en-US" w:eastAsia="zh-CN"/>
        </w:rPr>
        <w:t>4</w:t>
      </w:r>
      <w:r>
        <w:rPr>
          <w:rFonts w:hAnsi="宋体"/>
          <w:b/>
          <w:sz w:val="32"/>
        </w:rPr>
        <w:t>月</w:t>
      </w:r>
    </w:p>
    <w:p>
      <w:pPr>
        <w:pStyle w:val="6"/>
        <w:spacing w:before="240" w:line="440" w:lineRule="exact"/>
        <w:rPr>
          <w:rFonts w:hAnsi="宋体"/>
          <w:b/>
          <w:sz w:val="32"/>
        </w:rPr>
      </w:pPr>
    </w:p>
    <w:p>
      <w:pPr>
        <w:pStyle w:val="3"/>
        <w:keepNext w:val="0"/>
        <w:pageBreakBefore/>
        <w:spacing w:before="0" w:after="0" w:line="360" w:lineRule="auto"/>
        <w:jc w:val="center"/>
        <w:rPr>
          <w:rFonts w:ascii="宋体" w:hAnsi="宋体" w:eastAsia="宋体"/>
          <w:sz w:val="21"/>
          <w:szCs w:val="21"/>
        </w:rPr>
      </w:pPr>
      <w:bookmarkStart w:id="0" w:name="_Toc185762834"/>
      <w:bookmarkStart w:id="1" w:name="_Toc415216370"/>
      <w:r>
        <w:rPr>
          <w:rFonts w:hint="eastAsia" w:ascii="宋体" w:hAnsi="宋体" w:eastAsia="宋体"/>
          <w:sz w:val="28"/>
          <w:szCs w:val="28"/>
        </w:rPr>
        <w:t>第一章  采购邀请</w:t>
      </w:r>
      <w:bookmarkEnd w:id="0"/>
      <w:bookmarkEnd w:id="1"/>
    </w:p>
    <w:p>
      <w:pPr>
        <w:pStyle w:val="3"/>
        <w:keepNext w:val="0"/>
        <w:spacing w:before="0" w:after="0" w:line="460" w:lineRule="exact"/>
        <w:jc w:val="center"/>
        <w:rPr>
          <w:rFonts w:ascii="宋体" w:hAnsi="宋体" w:eastAsia="宋体"/>
          <w:sz w:val="28"/>
        </w:rPr>
      </w:pPr>
      <w:bookmarkStart w:id="2" w:name="_Toc185762835"/>
      <w:bookmarkStart w:id="3" w:name="_Toc415216371"/>
      <w:r>
        <w:rPr>
          <w:rFonts w:hint="eastAsia" w:ascii="宋体" w:hAnsi="宋体" w:eastAsia="宋体"/>
          <w:sz w:val="28"/>
        </w:rPr>
        <w:t>一、采购邀请</w:t>
      </w:r>
      <w:bookmarkEnd w:id="2"/>
      <w:bookmarkEnd w:id="3"/>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sz w:val="24"/>
          <w:u w:val="single"/>
          <w:lang w:eastAsia="zh-CN"/>
        </w:rPr>
        <w:t>绿化补植</w:t>
      </w:r>
      <w:r>
        <w:rPr>
          <w:rFonts w:hint="eastAsia" w:ascii="宋体" w:hAnsi="宋体"/>
          <w:sz w:val="24"/>
        </w:rPr>
        <w:t>项目以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pacing w:val="-14"/>
          <w:sz w:val="24"/>
        </w:rPr>
      </w:pPr>
      <w:r>
        <w:rPr>
          <w:rFonts w:hint="eastAsia" w:ascii="宋体" w:hAnsi="宋体"/>
          <w:sz w:val="24"/>
        </w:rPr>
        <w:t>1、采购</w:t>
      </w:r>
      <w:r>
        <w:rPr>
          <w:rFonts w:hint="eastAsia" w:ascii="宋体" w:hAnsi="宋体"/>
          <w:spacing w:val="-14"/>
          <w:sz w:val="24"/>
        </w:rPr>
        <w:t>项目(服务)名称、数量及主要技术规格：见后</w:t>
      </w:r>
      <w:r>
        <w:rPr>
          <w:rFonts w:hint="eastAsia" w:ascii="宋体" w:hAnsi="宋体"/>
          <w:sz w:val="24"/>
        </w:rPr>
        <w:t>附：采购项目报价一览表</w:t>
      </w:r>
    </w:p>
    <w:p>
      <w:pPr>
        <w:keepNext w:val="0"/>
        <w:keepLines w:val="0"/>
        <w:pageBreakBefore w:val="0"/>
        <w:widowControl w:val="0"/>
        <w:kinsoku/>
        <w:wordWrap/>
        <w:topLinePunct w:val="0"/>
        <w:bidi w:val="0"/>
        <w:snapToGrid/>
        <w:spacing w:line="460" w:lineRule="exact"/>
        <w:rPr>
          <w:rFonts w:hint="eastAsia" w:ascii="宋体" w:hAnsi="宋体"/>
          <w:sz w:val="24"/>
        </w:rPr>
      </w:pPr>
      <w:r>
        <w:rPr>
          <w:rFonts w:hint="eastAsia" w:ascii="宋体" w:hAnsi="宋体"/>
          <w:sz w:val="24"/>
        </w:rPr>
        <w:t>2、从采购公告发出之日起，</w:t>
      </w:r>
      <w:r>
        <w:rPr>
          <w:rFonts w:hint="eastAsia" w:ascii="宋体" w:hAnsi="宋体"/>
          <w:sz w:val="24"/>
          <w:lang w:eastAsia="zh-CN"/>
        </w:rPr>
        <w:t>响应供应商应在</w:t>
      </w:r>
      <w:r>
        <w:rPr>
          <w:rFonts w:hint="eastAsia" w:ascii="宋体" w:hAnsi="宋体"/>
          <w:sz w:val="24"/>
        </w:rPr>
        <w:t>规定时间内按公告要求给与密封投标响应并加盖采购响应供应商公章</w:t>
      </w:r>
      <w:r>
        <w:rPr>
          <w:rFonts w:hint="eastAsia" w:ascii="宋体" w:hAnsi="宋体"/>
          <w:sz w:val="24"/>
          <w:lang w:eastAsia="zh-CN"/>
        </w:rPr>
        <w:t>，</w:t>
      </w:r>
      <w:r>
        <w:rPr>
          <w:rFonts w:hint="eastAsia" w:ascii="宋体" w:hAnsi="宋体"/>
          <w:sz w:val="24"/>
        </w:rPr>
        <w:t>逾期递交的或不符合规定的采购响应文件（未密封并加盖公章）将被拒绝。</w:t>
      </w:r>
    </w:p>
    <w:p>
      <w:pPr>
        <w:pStyle w:val="19"/>
        <w:keepNext w:val="0"/>
        <w:keepLines w:val="0"/>
        <w:pageBreakBefore w:val="0"/>
        <w:widowControl w:val="0"/>
        <w:kinsoku/>
        <w:wordWrap/>
        <w:topLinePunct w:val="0"/>
        <w:bidi w:val="0"/>
        <w:snapToGrid/>
        <w:spacing w:line="460" w:lineRule="exact"/>
        <w:ind w:left="0" w:leftChars="0" w:firstLine="0" w:firstLineChars="0"/>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3</w:t>
      </w:r>
      <w:r>
        <w:rPr>
          <w:rFonts w:hint="eastAsia" w:ascii="宋体" w:hAnsi="宋体" w:eastAsia="宋体" w:cs="Times New Roman"/>
          <w:kern w:val="2"/>
          <w:sz w:val="24"/>
          <w:szCs w:val="24"/>
          <w:lang w:val="en-US" w:eastAsia="zh-CN" w:bidi="ar-SA"/>
        </w:rPr>
        <w:t>、现正值新型冠状病毒感染肺炎疫情防控关键阶段，为加强新冠肺炎疫情防控，减少招标采购活动带来的人员聚集，保障相关人员的身体健康，本项目的各投标供应商须通过“中国邮政”、“EMS”、“顺丰快递”等快递方式，按照采购文件要求在规定的投标截止时间前将《投标文件》提前寄送到下文所示地址，快递单上应清晰写明投标人名称。通过快递方式递交《投标文件》的，递交时间为送达我院由我院工作人员签收的时间。</w:t>
      </w:r>
    </w:p>
    <w:p>
      <w:pPr>
        <w:pStyle w:val="19"/>
        <w:keepNext w:val="0"/>
        <w:keepLines w:val="0"/>
        <w:pageBreakBefore w:val="0"/>
        <w:widowControl w:val="0"/>
        <w:kinsoku/>
        <w:wordWrap/>
        <w:topLinePunct w:val="0"/>
        <w:bidi w:val="0"/>
        <w:snapToGrid/>
        <w:spacing w:line="460" w:lineRule="exact"/>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4</w:t>
      </w:r>
      <w:r>
        <w:rPr>
          <w:rFonts w:hint="eastAsia" w:ascii="宋体" w:hAnsi="宋体" w:eastAsia="宋体" w:cs="Times New Roman"/>
          <w:kern w:val="2"/>
          <w:sz w:val="24"/>
          <w:szCs w:val="24"/>
          <w:lang w:val="en-US" w:eastAsia="zh-CN" w:bidi="ar-SA"/>
        </w:rPr>
        <w:t>、递交投标文件截止时间，地点：2022年</w:t>
      </w:r>
      <w:r>
        <w:rPr>
          <w:rFonts w:hint="eastAsia" w:ascii="宋体" w:hAnsi="宋体" w:cs="Times New Roman"/>
          <w:kern w:val="2"/>
          <w:sz w:val="24"/>
          <w:szCs w:val="24"/>
          <w:lang w:val="en-US" w:eastAsia="zh-CN" w:bidi="ar-SA"/>
        </w:rPr>
        <w:t>4</w:t>
      </w:r>
      <w:r>
        <w:rPr>
          <w:rFonts w:hint="eastAsia" w:ascii="宋体" w:hAnsi="宋体" w:eastAsia="宋体" w:cs="Times New Roman"/>
          <w:kern w:val="2"/>
          <w:sz w:val="24"/>
          <w:szCs w:val="24"/>
          <w:lang w:val="en-US" w:eastAsia="zh-CN" w:bidi="ar-SA"/>
        </w:rPr>
        <w:t>月</w:t>
      </w:r>
      <w:r>
        <w:rPr>
          <w:rFonts w:hint="eastAsia" w:ascii="宋体" w:hAnsi="宋体" w:cs="Times New Roman"/>
          <w:kern w:val="2"/>
          <w:sz w:val="24"/>
          <w:szCs w:val="24"/>
          <w:lang w:val="en-US" w:eastAsia="zh-CN" w:bidi="ar-SA"/>
        </w:rPr>
        <w:t>22</w:t>
      </w:r>
      <w:r>
        <w:rPr>
          <w:rFonts w:hint="eastAsia" w:ascii="宋体" w:hAnsi="宋体" w:eastAsia="宋体" w:cs="Times New Roman"/>
          <w:kern w:val="2"/>
          <w:sz w:val="24"/>
          <w:szCs w:val="24"/>
          <w:lang w:val="en-US" w:eastAsia="zh-CN" w:bidi="ar-SA"/>
        </w:rPr>
        <w:t>日</w:t>
      </w:r>
      <w:r>
        <w:rPr>
          <w:rFonts w:hint="eastAsia" w:ascii="宋体" w:hAnsi="宋体" w:cs="Times New Roman"/>
          <w:kern w:val="2"/>
          <w:sz w:val="24"/>
          <w:szCs w:val="24"/>
          <w:lang w:val="en-US" w:eastAsia="zh-CN" w:bidi="ar-SA"/>
        </w:rPr>
        <w:t>早上</w:t>
      </w:r>
      <w:r>
        <w:rPr>
          <w:rFonts w:hint="eastAsia" w:ascii="宋体" w:hAnsi="宋体" w:eastAsia="宋体" w:cs="Times New Roman"/>
          <w:kern w:val="2"/>
          <w:sz w:val="24"/>
          <w:szCs w:val="24"/>
          <w:lang w:val="en-US" w:eastAsia="zh-CN" w:bidi="ar-SA"/>
        </w:rPr>
        <w:t>11点。</w:t>
      </w:r>
    </w:p>
    <w:p>
      <w:pPr>
        <w:pStyle w:val="19"/>
        <w:keepNext w:val="0"/>
        <w:keepLines w:val="0"/>
        <w:pageBreakBefore w:val="0"/>
        <w:widowControl w:val="0"/>
        <w:kinsoku/>
        <w:wordWrap/>
        <w:topLinePunct w:val="0"/>
        <w:bidi w:val="0"/>
        <w:snapToGrid/>
        <w:spacing w:line="460" w:lineRule="exact"/>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5</w:t>
      </w:r>
      <w:r>
        <w:rPr>
          <w:rFonts w:hint="eastAsia" w:ascii="宋体" w:hAnsi="宋体" w:eastAsia="宋体" w:cs="Times New Roman"/>
          <w:kern w:val="2"/>
          <w:sz w:val="24"/>
          <w:szCs w:val="24"/>
          <w:lang w:val="en-US" w:eastAsia="zh-CN" w:bidi="ar-SA"/>
        </w:rPr>
        <w:t>、投标文件邮寄地址：厦门市翔安区新店街道文勤路8号厦门技师学院；收件人：黄老师；手机：18650800383。</w:t>
      </w:r>
    </w:p>
    <w:p>
      <w:pPr>
        <w:pStyle w:val="19"/>
        <w:keepNext w:val="0"/>
        <w:keepLines w:val="0"/>
        <w:pageBreakBefore w:val="0"/>
        <w:widowControl w:val="0"/>
        <w:numPr>
          <w:ilvl w:val="0"/>
          <w:numId w:val="0"/>
        </w:numPr>
        <w:kinsoku/>
        <w:wordWrap/>
        <w:topLinePunct w:val="0"/>
        <w:bidi w:val="0"/>
        <w:snapToGrid/>
        <w:spacing w:line="460" w:lineRule="exact"/>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6、</w:t>
      </w:r>
      <w:r>
        <w:rPr>
          <w:rFonts w:hint="eastAsia" w:ascii="宋体" w:hAnsi="宋体" w:eastAsia="宋体" w:cs="Times New Roman"/>
          <w:kern w:val="2"/>
          <w:sz w:val="24"/>
          <w:szCs w:val="24"/>
          <w:lang w:val="en-US" w:eastAsia="zh-CN" w:bidi="ar-SA"/>
        </w:rPr>
        <w:t>通过快递方式递交《投标文件》的，寄错地址、逾期送达、未按照采购文件要求密封或者邮寄过程导致包装密封出现破损的，我院将拒绝接收，由投标供应商自行承担相应责任与后果，我院不承担责任。</w:t>
      </w:r>
    </w:p>
    <w:p>
      <w:pPr>
        <w:pStyle w:val="19"/>
        <w:keepNext w:val="0"/>
        <w:keepLines w:val="0"/>
        <w:pageBreakBefore w:val="0"/>
        <w:widowControl w:val="0"/>
        <w:numPr>
          <w:ilvl w:val="0"/>
          <w:numId w:val="0"/>
        </w:numPr>
        <w:kinsoku/>
        <w:wordWrap/>
        <w:topLinePunct w:val="0"/>
        <w:bidi w:val="0"/>
        <w:snapToGrid/>
        <w:spacing w:line="460" w:lineRule="exact"/>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7、</w:t>
      </w:r>
      <w:r>
        <w:rPr>
          <w:rFonts w:hint="eastAsia" w:ascii="宋体" w:hAnsi="宋体" w:eastAsia="宋体" w:cs="Times New Roman"/>
          <w:kern w:val="2"/>
          <w:sz w:val="24"/>
          <w:szCs w:val="24"/>
          <w:lang w:val="en-US" w:eastAsia="zh-CN" w:bidi="ar-SA"/>
        </w:rPr>
        <w:t>请各需要邮寄的供应商，尽量保证标书提前一天送达，因物流的不可控原因而造成标书未能在开标前送达，我院概不负责。</w:t>
      </w:r>
    </w:p>
    <w:p>
      <w:pPr>
        <w:keepNext w:val="0"/>
        <w:keepLines w:val="0"/>
        <w:pageBreakBefore w:val="0"/>
        <w:widowControl w:val="0"/>
        <w:kinsoku/>
        <w:wordWrap/>
        <w:topLinePunct w:val="0"/>
        <w:bidi w:val="0"/>
        <w:snapToGrid/>
        <w:spacing w:line="460" w:lineRule="exact"/>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8、</w:t>
      </w:r>
      <w:r>
        <w:rPr>
          <w:rFonts w:hint="eastAsia" w:ascii="宋体" w:hAnsi="宋体" w:eastAsia="宋体" w:cs="Times New Roman"/>
          <w:kern w:val="2"/>
          <w:sz w:val="24"/>
          <w:szCs w:val="24"/>
          <w:lang w:val="en-US" w:eastAsia="zh-CN" w:bidi="ar-SA"/>
        </w:rPr>
        <w:t>项目经办人及联系方式：黄老师 0592-7760153</w:t>
      </w:r>
    </w:p>
    <w:p>
      <w:pPr>
        <w:keepNext w:val="0"/>
        <w:keepLines w:val="0"/>
        <w:pageBreakBefore w:val="0"/>
        <w:widowControl w:val="0"/>
        <w:numPr>
          <w:ilvl w:val="0"/>
          <w:numId w:val="0"/>
        </w:numPr>
        <w:kinsoku/>
        <w:wordWrap/>
        <w:topLinePunct w:val="0"/>
        <w:bidi w:val="0"/>
        <w:snapToGrid/>
        <w:spacing w:line="460" w:lineRule="exact"/>
        <w:rPr>
          <w:rFonts w:hint="default" w:ascii="宋体" w:hAnsi="宋体" w:eastAsia="宋体"/>
          <w:sz w:val="24"/>
          <w:lang w:val="en-US" w:eastAsia="zh-CN"/>
        </w:rPr>
      </w:pPr>
      <w:r>
        <w:rPr>
          <w:rFonts w:hint="eastAsia" w:ascii="宋体" w:hAnsi="宋体"/>
          <w:sz w:val="24"/>
          <w:lang w:val="en-US" w:eastAsia="zh-CN"/>
        </w:rPr>
        <w:t>项目内容联系人：陈老师 0592-7760155</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ascii="宋体" w:hAnsi="宋体"/>
          <w:b/>
          <w:color w:val="000000"/>
          <w:sz w:val="32"/>
          <w:szCs w:val="32"/>
        </w:rPr>
      </w:pPr>
      <w:bookmarkStart w:id="4" w:name="_Toc373916345"/>
      <w:bookmarkStart w:id="5" w:name="_Toc352585778"/>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both"/>
        <w:rPr>
          <w:rFonts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363480078"/>
      <w:bookmarkStart w:id="7" w:name="_Toc185762837"/>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9"/>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lang w:eastAsia="zh-CN"/>
              </w:rPr>
            </w:pPr>
            <w:r>
              <w:rPr>
                <w:rFonts w:hint="eastAsia" w:ascii="宋体" w:hAnsi="宋体"/>
                <w:sz w:val="24"/>
                <w:lang w:eastAsia="zh-CN"/>
              </w:rPr>
              <w:t>绿化补植</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详见项目报价表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lang w:val="en-US" w:eastAsia="zh-CN"/>
              </w:rPr>
              <w:t>21</w:t>
            </w:r>
            <w:r>
              <w:rPr>
                <w:rFonts w:hint="eastAsia" w:ascii="宋体" w:hAnsi="宋体"/>
                <w:sz w:val="24"/>
              </w:rPr>
              <w:t>.000万元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注：项目报价表详见附件2。</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w:t>
      </w:r>
      <w:r>
        <w:rPr>
          <w:rFonts w:hint="eastAsia" w:ascii="宋体" w:hAnsi="宋体"/>
          <w:sz w:val="24"/>
          <w:lang w:eastAsia="zh-CN"/>
        </w:rPr>
        <w:t>交付</w:t>
      </w:r>
      <w:r>
        <w:rPr>
          <w:rFonts w:hint="eastAsia" w:ascii="宋体" w:hAnsi="宋体"/>
          <w:sz w:val="24"/>
        </w:rPr>
        <w:t>期：合同签定后的</w:t>
      </w:r>
      <w:r>
        <w:rPr>
          <w:rFonts w:hint="eastAsia" w:ascii="宋体" w:hAnsi="宋体"/>
          <w:sz w:val="24"/>
          <w:lang w:val="en-US" w:eastAsia="zh-CN"/>
        </w:rPr>
        <w:t>15</w:t>
      </w:r>
      <w:r>
        <w:rPr>
          <w:rFonts w:hint="eastAsia" w:ascii="宋体" w:hAnsi="宋体"/>
          <w:sz w:val="24"/>
        </w:rPr>
        <w:t>个日历日内提交采购人验收，供应商递交采购响应文件即视为对此已作出承诺。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w:t>
      </w:r>
    </w:p>
    <w:p>
      <w:pPr>
        <w:spacing w:line="360" w:lineRule="auto"/>
        <w:ind w:firstLine="480" w:firstLineChars="200"/>
        <w:rPr>
          <w:rFonts w:ascii="宋体" w:hAnsi="宋体"/>
          <w:sz w:val="24"/>
        </w:rPr>
      </w:pPr>
      <w:r>
        <w:rPr>
          <w:rFonts w:hint="eastAsia" w:ascii="宋体" w:hAnsi="宋体"/>
          <w:sz w:val="24"/>
        </w:rPr>
        <w:t>2、响应供应商</w:t>
      </w:r>
      <w:r>
        <w:rPr>
          <w:rFonts w:hint="eastAsia" w:ascii="宋体" w:hAnsi="宋体"/>
          <w:sz w:val="24"/>
          <w:lang w:eastAsia="zh-CN"/>
        </w:rPr>
        <w:t>代表</w:t>
      </w:r>
      <w:r>
        <w:rPr>
          <w:rFonts w:hint="eastAsia" w:ascii="宋体" w:hAnsi="宋体"/>
          <w:sz w:val="24"/>
        </w:rPr>
        <w:t>是企业法定代表人的，应提供身份证有效复印件并加盖公章，若不是企业法定代表人，还应提供企业法定代表人的身份证有效复印件、授权书原件、授权代表的身份证有效复印件并加盖公章。</w:t>
      </w:r>
    </w:p>
    <w:p>
      <w:pPr>
        <w:spacing w:line="360" w:lineRule="auto"/>
        <w:ind w:firstLine="480" w:firstLineChars="200"/>
        <w:rPr>
          <w:rFonts w:ascii="宋体" w:hAnsi="宋体"/>
          <w:sz w:val="24"/>
        </w:rPr>
      </w:pPr>
      <w:r>
        <w:rPr>
          <w:rFonts w:hint="eastAsia" w:ascii="宋体" w:hAnsi="宋体"/>
          <w:sz w:val="24"/>
        </w:rPr>
        <w:t>3、厦门技师</w:t>
      </w:r>
      <w:r>
        <w:rPr>
          <w:rFonts w:hint="eastAsia" w:ascii="宋体" w:hAnsi="宋体"/>
          <w:sz w:val="24"/>
          <w:lang w:eastAsia="zh-CN"/>
        </w:rPr>
        <w:t>绿化补植</w:t>
      </w:r>
      <w:r>
        <w:rPr>
          <w:rFonts w:hint="eastAsia" w:ascii="宋体" w:hAnsi="宋体"/>
          <w:sz w:val="24"/>
        </w:rPr>
        <w:t>项目报价表并加盖公章。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w:t>
      </w:r>
      <w:r>
        <w:rPr>
          <w:rFonts w:hint="eastAsia" w:ascii="宋体" w:hAnsi="宋体" w:cs="Arial"/>
          <w:sz w:val="24"/>
          <w:lang w:eastAsia="zh-CN"/>
        </w:rPr>
        <w:t>供货、种植及维护过程中</w:t>
      </w:r>
      <w:r>
        <w:rPr>
          <w:rFonts w:hint="eastAsia" w:ascii="宋体" w:hAnsi="宋体" w:cs="Arial"/>
          <w:sz w:val="24"/>
        </w:rPr>
        <w:t>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ascii="宋体" w:hAnsi="宋体"/>
          <w:b/>
          <w:sz w:val="24"/>
        </w:rPr>
      </w:pPr>
      <w:r>
        <w:rPr>
          <w:rFonts w:hint="eastAsia" w:ascii="宋体" w:hAnsi="宋体"/>
          <w:sz w:val="24"/>
        </w:rPr>
        <w:t>5、</w:t>
      </w:r>
      <w:r>
        <w:rPr>
          <w:rFonts w:hint="eastAsia" w:ascii="宋体" w:hAnsi="宋体" w:cs="Arial"/>
          <w:sz w:val="24"/>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b/>
          <w:bCs/>
          <w:sz w:val="24"/>
        </w:rPr>
      </w:pPr>
      <w:r>
        <w:rPr>
          <w:rFonts w:hint="eastAsia" w:ascii="宋体" w:hAnsi="宋体"/>
          <w:sz w:val="24"/>
        </w:rPr>
        <w:t>6、成交供应商须严格按照</w:t>
      </w:r>
      <w:bookmarkStart w:id="8" w:name="_Hlk54506677"/>
      <w:r>
        <w:rPr>
          <w:rFonts w:hint="eastAsia" w:ascii="宋体" w:hAnsi="宋体"/>
          <w:sz w:val="24"/>
        </w:rPr>
        <w:t>报价清单</w:t>
      </w:r>
      <w:bookmarkEnd w:id="8"/>
      <w:r>
        <w:rPr>
          <w:rFonts w:hint="eastAsia" w:ascii="宋体" w:hAnsi="宋体"/>
          <w:sz w:val="24"/>
        </w:rPr>
        <w:t>中的要求提供</w:t>
      </w:r>
      <w:r>
        <w:rPr>
          <w:rFonts w:hint="eastAsia" w:ascii="宋体" w:hAnsi="宋体"/>
          <w:sz w:val="24"/>
          <w:lang w:eastAsia="zh-CN"/>
        </w:rPr>
        <w:t>绿化补植</w:t>
      </w:r>
      <w:r>
        <w:rPr>
          <w:rFonts w:hint="eastAsia" w:ascii="宋体" w:hAnsi="宋体"/>
          <w:sz w:val="24"/>
        </w:rPr>
        <w:t>服务，</w:t>
      </w:r>
      <w:r>
        <w:rPr>
          <w:rFonts w:hint="eastAsia" w:ascii="宋体" w:hAnsi="宋体"/>
          <w:b/>
          <w:bCs/>
          <w:sz w:val="24"/>
        </w:rPr>
        <w:t>须提供承诺书。</w:t>
      </w:r>
    </w:p>
    <w:p>
      <w:pPr>
        <w:spacing w:line="360" w:lineRule="auto"/>
        <w:ind w:firstLine="480" w:firstLineChars="200"/>
      </w:pPr>
      <w:r>
        <w:rPr>
          <w:rFonts w:hint="eastAsia" w:ascii="宋体" w:hAnsi="宋体"/>
          <w:sz w:val="24"/>
          <w:lang w:val="en-US" w:eastAsia="zh-CN"/>
        </w:rPr>
        <w:t>7、</w:t>
      </w:r>
      <w:r>
        <w:rPr>
          <w:rFonts w:hint="eastAsia" w:ascii="宋体" w:hAnsi="宋体"/>
          <w:sz w:val="24"/>
        </w:rPr>
        <w:t>成交供应商</w:t>
      </w:r>
      <w:r>
        <w:rPr>
          <w:rFonts w:hint="eastAsia" w:ascii="宋体" w:hAnsi="宋体"/>
          <w:sz w:val="24"/>
          <w:lang w:eastAsia="zh-CN"/>
        </w:rPr>
        <w:t>所提供的</w:t>
      </w:r>
      <w:r>
        <w:rPr>
          <w:rFonts w:hint="eastAsia" w:ascii="宋体" w:hAnsi="宋体"/>
          <w:sz w:val="24"/>
          <w:lang w:val="en-US" w:eastAsia="zh-CN"/>
        </w:rPr>
        <w:t>苗木树形需要采购方确认较好树形方能进场，并提供半年养护指导，并保证苗木存活。</w:t>
      </w:r>
      <w:r>
        <w:rPr>
          <w:rFonts w:hint="eastAsia" w:ascii="宋体" w:hAnsi="宋体"/>
          <w:b/>
          <w:bCs/>
          <w:sz w:val="24"/>
        </w:rPr>
        <w:t>须提供承诺书</w:t>
      </w:r>
      <w:r>
        <w:rPr>
          <w:rFonts w:hint="eastAsia" w:ascii="宋体" w:hAnsi="宋体"/>
          <w:b/>
          <w:bCs/>
          <w:sz w:val="24"/>
          <w:lang w:val="en-US" w:eastAsia="zh-CN"/>
        </w:rPr>
        <w:t>盖公章。</w:t>
      </w:r>
    </w:p>
    <w:p>
      <w:pPr>
        <w:spacing w:line="360" w:lineRule="auto"/>
        <w:ind w:firstLine="480" w:firstLineChars="200"/>
      </w:pPr>
      <w:r>
        <w:rPr>
          <w:rFonts w:hint="eastAsia" w:ascii="宋体" w:hAnsi="宋体"/>
          <w:sz w:val="24"/>
          <w:lang w:val="en-US" w:eastAsia="zh-CN"/>
        </w:rPr>
        <w:t>8</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维保服务期间生产材料价格上涨及市场销售价格上涨的风险，且该项风险费在报价中充分考虑。单价采用固定综合单价，包括但不限于以下费用：设备的生产制造、包装费、运输费、保险费、装卸费、安装调试费、施工费、高空作业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w:t>
      </w:r>
      <w:r>
        <w:rPr>
          <w:rFonts w:hint="eastAsia" w:ascii="宋体" w:hAnsi="宋体"/>
          <w:bCs/>
          <w:sz w:val="24"/>
          <w:lang w:eastAsia="zh-CN"/>
        </w:rPr>
        <w:t>二次采购中</w:t>
      </w:r>
      <w:r>
        <w:rPr>
          <w:rFonts w:hint="eastAsia" w:ascii="宋体" w:hAnsi="宋体"/>
          <w:bCs/>
          <w:sz w:val="24"/>
        </w:rPr>
        <w:t>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pPr>
      <w:r>
        <w:rPr>
          <w:rFonts w:hint="eastAsia" w:ascii="宋体" w:hAnsi="宋体"/>
          <w:bCs/>
          <w:sz w:val="24"/>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9" w:name="_Toc361840722"/>
      <w:bookmarkStart w:id="10" w:name="_Toc363578334"/>
      <w:bookmarkStart w:id="11" w:name="_Toc415216386"/>
      <w:bookmarkStart w:id="12" w:name="_Toc363578335"/>
      <w:bookmarkStart w:id="13" w:name="_Toc361840725"/>
      <w:bookmarkStart w:id="14" w:name="_Toc415216389"/>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hint="eastAsia" w:ascii="宋体" w:hAnsi="宋体" w:cs="Arial"/>
          <w:sz w:val="24"/>
          <w:highlight w:val="yellow"/>
          <w:lang w:val="en-US" w:eastAsia="zh-CN"/>
        </w:rPr>
      </w:pPr>
      <w:r>
        <w:rPr>
          <w:rFonts w:hint="eastAsia" w:ascii="宋体" w:hAnsi="宋体" w:cs="Arial"/>
          <w:sz w:val="24"/>
        </w:rPr>
        <w:t>2、所有货物必须</w:t>
      </w:r>
      <w:r>
        <w:rPr>
          <w:rFonts w:hint="eastAsia" w:ascii="宋体" w:hAnsi="宋体" w:cs="Arial"/>
          <w:sz w:val="24"/>
          <w:highlight w:val="none"/>
          <w:lang w:val="en-US" w:eastAsia="zh-CN"/>
        </w:rPr>
        <w:t>与项目清单所列货物品牌、规格型号一致，以保证产品质量。且需</w:t>
      </w:r>
    </w:p>
    <w:p>
      <w:pPr>
        <w:spacing w:line="360" w:lineRule="auto"/>
        <w:jc w:val="left"/>
        <w:rPr>
          <w:rFonts w:ascii="宋体" w:hAnsi="宋体" w:cs="Arial"/>
          <w:sz w:val="24"/>
        </w:rPr>
      </w:pPr>
      <w:r>
        <w:rPr>
          <w:rFonts w:hint="eastAsia" w:ascii="宋体" w:hAnsi="宋体" w:cs="Arial"/>
          <w:sz w:val="24"/>
        </w:rPr>
        <w:t>是未经拆封、原厂正规合格的产品，且技术资料齐全、满足采购文件的基本要求，否则采购人有权退货，同时由于使用成交供应商提供的不合格产品给采购人造成损害的，应照价赔偿，并承担由此造成的违约责任。</w:t>
      </w:r>
    </w:p>
    <w:p>
      <w:pPr>
        <w:spacing w:line="360" w:lineRule="auto"/>
        <w:ind w:firstLine="600" w:firstLineChars="25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p>
    <w:p>
      <w:pPr>
        <w:spacing w:line="360" w:lineRule="auto"/>
        <w:ind w:firstLine="480" w:firstLineChars="200"/>
        <w:rPr>
          <w:rFonts w:ascii="宋体" w:hAnsi="宋体"/>
          <w:b/>
          <w:sz w:val="24"/>
        </w:rPr>
      </w:pPr>
      <w:r>
        <w:rPr>
          <w:rFonts w:hint="eastAsia" w:ascii="宋体" w:hAnsi="宋体" w:cs="Arial"/>
          <w:sz w:val="24"/>
        </w:rPr>
        <w:t>4、若中标供应商未按本项目所要求进行供货/施工/服务（包括但不限于超出交付期交付货物/工程/服务、未履行供货/施工/服务承诺），首次出现以上情况者，给与警告；连续两次出现以上情况者，将视情节严重程度给予惩罚，情节严重者，将取消该中标供应商参与本院其他项目的投标资格。</w:t>
      </w:r>
    </w:p>
    <w:bookmarkEnd w:id="9"/>
    <w:bookmarkEnd w:id="10"/>
    <w:bookmarkEnd w:id="11"/>
    <w:p>
      <w:pPr>
        <w:spacing w:line="360" w:lineRule="auto"/>
        <w:jc w:val="left"/>
        <w:rPr>
          <w:rFonts w:ascii="宋体" w:hAnsi="宋体"/>
          <w:b/>
          <w:sz w:val="24"/>
        </w:rPr>
      </w:pPr>
      <w:r>
        <w:rPr>
          <w:rFonts w:hint="eastAsia" w:ascii="宋体" w:hAnsi="宋体"/>
          <w:b/>
          <w:sz w:val="24"/>
        </w:rPr>
        <w:t>五、保修期</w:t>
      </w:r>
    </w:p>
    <w:p>
      <w:pPr>
        <w:spacing w:line="360" w:lineRule="auto"/>
        <w:ind w:firstLine="480" w:firstLineChars="200"/>
        <w:rPr>
          <w:rFonts w:hint="eastAsia" w:ascii="宋体" w:hAnsi="宋体" w:cs="Arial"/>
          <w:sz w:val="24"/>
        </w:rPr>
      </w:pPr>
      <w:r>
        <w:rPr>
          <w:rFonts w:hint="eastAsia" w:ascii="宋体" w:hAnsi="宋体" w:cs="Arial"/>
          <w:sz w:val="24"/>
        </w:rPr>
        <w:t>本项目要求所提供苗木自验收合格投入种植之日起，提供相关技术指导，包活半年。</w:t>
      </w:r>
    </w:p>
    <w:p>
      <w:pPr>
        <w:spacing w:line="360" w:lineRule="auto"/>
        <w:jc w:val="left"/>
        <w:rPr>
          <w:rFonts w:ascii="宋体" w:hAnsi="宋体"/>
          <w:b/>
          <w:sz w:val="24"/>
        </w:rPr>
      </w:pPr>
      <w:r>
        <w:rPr>
          <w:rFonts w:hint="eastAsia" w:ascii="宋体" w:hAnsi="宋体"/>
          <w:b/>
          <w:sz w:val="24"/>
        </w:rPr>
        <w:t>六、合同签订</w:t>
      </w:r>
      <w:bookmarkEnd w:id="12"/>
      <w:bookmarkEnd w:id="13"/>
      <w:bookmarkEnd w:id="14"/>
    </w:p>
    <w:p>
      <w:pPr>
        <w:spacing w:line="360" w:lineRule="auto"/>
        <w:ind w:firstLine="480" w:firstLineChars="200"/>
        <w:rPr>
          <w:rFonts w:ascii="宋体" w:hAnsi="宋体"/>
          <w:sz w:val="24"/>
        </w:rPr>
      </w:pPr>
      <w:r>
        <w:rPr>
          <w:rFonts w:hint="eastAsia" w:ascii="宋体" w:hAnsi="宋体"/>
          <w:sz w:val="24"/>
        </w:rPr>
        <w:t>成交供应商中标后应在5日内与采购单位签订合同，否则视为自动放弃中标权。采购文件条款、成交供应商的采购响应文件内容均为合同签订的基础。成交供应商应在合同签订后的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5" w:name="_Toc415216390"/>
    </w:p>
    <w:p>
      <w:pPr>
        <w:spacing w:line="360" w:lineRule="auto"/>
        <w:ind w:firstLine="480" w:firstLineChars="200"/>
      </w:pPr>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p>
      <w:pPr>
        <w:spacing w:line="360" w:lineRule="auto"/>
        <w:jc w:val="left"/>
        <w:rPr>
          <w:rFonts w:ascii="宋体" w:hAnsi="宋体"/>
          <w:b/>
          <w:sz w:val="24"/>
        </w:rPr>
      </w:pPr>
      <w:r>
        <w:rPr>
          <w:rFonts w:hint="eastAsia" w:ascii="宋体" w:hAnsi="宋体"/>
          <w:b/>
          <w:sz w:val="24"/>
        </w:rPr>
        <w:t>七、付款方式</w:t>
      </w:r>
      <w:bookmarkEnd w:id="15"/>
    </w:p>
    <w:bookmarkEnd w:id="6"/>
    <w:bookmarkEnd w:id="7"/>
    <w:p>
      <w:pPr>
        <w:spacing w:line="360" w:lineRule="auto"/>
        <w:ind w:firstLine="420" w:firstLineChars="175"/>
        <w:rPr>
          <w:rFonts w:ascii="宋体" w:hAnsi="宋体"/>
          <w:sz w:val="24"/>
          <w:szCs w:val="20"/>
        </w:rPr>
      </w:pPr>
      <w:r>
        <w:rPr>
          <w:rFonts w:hint="eastAsia" w:ascii="宋体" w:hAnsi="宋体"/>
          <w:sz w:val="24"/>
          <w:szCs w:val="20"/>
        </w:rPr>
        <w:t>成交供应商按照采购文件、采购响应文件及合同等要求提供合格的</w:t>
      </w:r>
      <w:r>
        <w:rPr>
          <w:rFonts w:hint="eastAsia" w:ascii="宋体" w:hAnsi="宋体"/>
          <w:sz w:val="24"/>
          <w:szCs w:val="20"/>
          <w:lang w:eastAsia="zh-CN"/>
        </w:rPr>
        <w:t>货物</w:t>
      </w:r>
      <w:r>
        <w:rPr>
          <w:rFonts w:hint="eastAsia" w:ascii="宋体" w:hAnsi="宋体"/>
          <w:sz w:val="24"/>
          <w:szCs w:val="20"/>
        </w:rPr>
        <w:t>，经采购人验收合格后，</w:t>
      </w:r>
      <w:r>
        <w:rPr>
          <w:rFonts w:hint="eastAsia" w:ascii="宋体" w:hAnsi="宋体"/>
          <w:color w:val="000000"/>
          <w:sz w:val="24"/>
        </w:rPr>
        <w:t>中标单位</w:t>
      </w:r>
      <w:r>
        <w:rPr>
          <w:rFonts w:hint="eastAsia" w:ascii="宋体" w:hAnsi="宋体"/>
          <w:sz w:val="24"/>
          <w:szCs w:val="20"/>
        </w:rPr>
        <w:t>持有正式发票和采购人所开具的验收合格证明待全部</w:t>
      </w:r>
      <w:r>
        <w:rPr>
          <w:rFonts w:hint="eastAsia" w:ascii="宋体" w:hAnsi="宋体"/>
          <w:sz w:val="24"/>
          <w:szCs w:val="20"/>
          <w:lang w:eastAsia="zh-CN"/>
        </w:rPr>
        <w:t>货物</w:t>
      </w:r>
      <w:r>
        <w:rPr>
          <w:rFonts w:hint="eastAsia" w:ascii="宋体" w:hAnsi="宋体"/>
          <w:sz w:val="24"/>
          <w:szCs w:val="20"/>
        </w:rPr>
        <w:t>在</w:t>
      </w:r>
      <w:r>
        <w:rPr>
          <w:rFonts w:hint="eastAsia" w:ascii="宋体" w:hAnsi="宋体"/>
          <w:sz w:val="24"/>
          <w:szCs w:val="20"/>
          <w:lang w:eastAsia="zh-CN"/>
        </w:rPr>
        <w:t>种植</w:t>
      </w:r>
      <w:r>
        <w:rPr>
          <w:rFonts w:hint="eastAsia" w:ascii="宋体" w:hAnsi="宋体"/>
          <w:sz w:val="24"/>
          <w:szCs w:val="20"/>
        </w:rPr>
        <w:t>验收合格后付合同款项的</w:t>
      </w:r>
      <w:r>
        <w:rPr>
          <w:rFonts w:hint="eastAsia" w:ascii="宋体" w:hAnsi="宋体"/>
          <w:sz w:val="24"/>
          <w:szCs w:val="20"/>
          <w:lang w:val="en-US" w:eastAsia="zh-CN"/>
        </w:rPr>
        <w:t>60</w:t>
      </w:r>
      <w:bookmarkStart w:id="20" w:name="_GoBack"/>
      <w:bookmarkEnd w:id="20"/>
      <w:r>
        <w:rPr>
          <w:rFonts w:hint="eastAsia" w:ascii="宋体" w:hAnsi="宋体"/>
          <w:sz w:val="24"/>
          <w:szCs w:val="20"/>
        </w:rPr>
        <w:t>%，</w:t>
      </w:r>
      <w:r>
        <w:rPr>
          <w:rFonts w:hint="eastAsia" w:ascii="宋体" w:hAnsi="宋体"/>
          <w:sz w:val="24"/>
          <w:szCs w:val="20"/>
          <w:lang w:eastAsia="zh-CN"/>
        </w:rPr>
        <w:t>剩余的</w:t>
      </w:r>
      <w:r>
        <w:rPr>
          <w:rFonts w:hint="eastAsia" w:ascii="宋体" w:hAnsi="宋体"/>
          <w:sz w:val="24"/>
          <w:szCs w:val="20"/>
          <w:lang w:val="en-US" w:eastAsia="zh-CN"/>
        </w:rPr>
        <w:t>40%</w:t>
      </w:r>
      <w:r>
        <w:rPr>
          <w:rFonts w:hint="eastAsia" w:ascii="宋体" w:hAnsi="宋体"/>
          <w:sz w:val="24"/>
          <w:szCs w:val="20"/>
        </w:rPr>
        <w:t>余款在验收合格满</w:t>
      </w:r>
      <w:r>
        <w:rPr>
          <w:rFonts w:hint="eastAsia" w:ascii="宋体" w:hAnsi="宋体"/>
          <w:sz w:val="24"/>
          <w:szCs w:val="20"/>
          <w:lang w:eastAsia="zh-CN"/>
        </w:rPr>
        <w:t>半</w:t>
      </w:r>
      <w:r>
        <w:rPr>
          <w:rFonts w:hint="eastAsia" w:ascii="宋体" w:hAnsi="宋体"/>
          <w:sz w:val="24"/>
          <w:szCs w:val="20"/>
        </w:rPr>
        <w:t>年</w:t>
      </w:r>
      <w:r>
        <w:rPr>
          <w:rFonts w:hint="eastAsia" w:ascii="宋体" w:hAnsi="宋体"/>
          <w:sz w:val="24"/>
          <w:szCs w:val="20"/>
          <w:lang w:eastAsia="zh-CN"/>
        </w:rPr>
        <w:t>的包活期</w:t>
      </w:r>
      <w:r>
        <w:rPr>
          <w:rFonts w:hint="eastAsia" w:ascii="宋体" w:hAnsi="宋体"/>
          <w:sz w:val="24"/>
          <w:szCs w:val="20"/>
        </w:rPr>
        <w:t>后</w:t>
      </w:r>
      <w:r>
        <w:rPr>
          <w:rFonts w:hint="eastAsia" w:ascii="宋体" w:hAnsi="宋体"/>
          <w:sz w:val="24"/>
          <w:szCs w:val="20"/>
          <w:lang w:eastAsia="zh-CN"/>
        </w:rPr>
        <w:t>的</w:t>
      </w:r>
      <w:r>
        <w:rPr>
          <w:rFonts w:hint="eastAsia" w:ascii="宋体" w:hAnsi="宋体"/>
          <w:sz w:val="24"/>
          <w:szCs w:val="20"/>
        </w:rPr>
        <w:t>15个工作日内付清。</w:t>
      </w:r>
    </w:p>
    <w:p>
      <w:pPr>
        <w:pStyle w:val="5"/>
        <w:ind w:firstLine="560" w:firstLineChars="200"/>
      </w:pPr>
    </w:p>
    <w:p>
      <w:pPr>
        <w:spacing w:line="360" w:lineRule="auto"/>
        <w:jc w:val="left"/>
        <w:rPr>
          <w:rFonts w:ascii="宋体" w:hAnsi="宋体" w:cs="Arial"/>
          <w:sz w:val="24"/>
        </w:rPr>
      </w:pPr>
    </w:p>
    <w:p>
      <w:pPr>
        <w:keepNext/>
        <w:keepLines/>
        <w:pageBreakBefore/>
        <w:spacing w:before="260" w:after="260" w:line="360" w:lineRule="auto"/>
        <w:jc w:val="center"/>
        <w:outlineLvl w:val="1"/>
        <w:rPr>
          <w:rFonts w:ascii="宋体" w:hAnsi="宋体"/>
          <w:b/>
          <w:bCs/>
          <w:szCs w:val="28"/>
        </w:rPr>
      </w:pPr>
      <w:bookmarkStart w:id="16" w:name="_Toc398504591"/>
      <w:bookmarkStart w:id="17" w:name="_Toc532149370"/>
      <w:bookmarkStart w:id="18" w:name="_Toc398284535"/>
      <w:bookmarkStart w:id="19" w:name="_Toc431190639"/>
      <w:r>
        <w:rPr>
          <w:rFonts w:hint="eastAsia" w:ascii="宋体" w:hAnsi="宋体"/>
          <w:b/>
          <w:bCs/>
          <w:szCs w:val="28"/>
        </w:rPr>
        <w:t>四：</w:t>
      </w:r>
      <w:r>
        <w:rPr>
          <w:rFonts w:ascii="宋体" w:hAnsi="宋体"/>
          <w:b/>
          <w:bCs/>
          <w:szCs w:val="28"/>
        </w:rPr>
        <w:t>资格性、符合性检查表</w:t>
      </w:r>
      <w:bookmarkEnd w:id="16"/>
      <w:bookmarkEnd w:id="17"/>
      <w:bookmarkEnd w:id="18"/>
      <w:bookmarkEnd w:id="19"/>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9"/>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1"/>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9525" t="6350" r="12700" b="12700"/>
              <wp:wrapNone/>
              <wp:docPr id="1" name="Line 1025"/>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9525">
                        <a:solidFill>
                          <a:srgbClr val="000000"/>
                        </a:solidFill>
                        <a:round/>
                      </a:ln>
                    </wps:spPr>
                    <wps:bodyPr/>
                  </wps:wsp>
                </a:graphicData>
              </a:graphic>
            </wp:anchor>
          </w:drawing>
        </mc:Choice>
        <mc:Fallback>
          <w:pict>
            <v:line id="Line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B1ddQAAAAGAQAADwAAAAAAAAABACAAAAAiAAAAZHJzL2Rvd25y&#10;ZXYueG1sUEsBAhQAFAAAAAgAh07iQL8ciRTJAQAAogMAAA4AAAAAAAAAAQAgAAAAIwEAAGRycy9l&#10;Mm9Eb2MueG1sUEsFBgAAAAAGAAYAWQEAAF4FA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4C8B7"/>
    <w:multiLevelType w:val="singleLevel"/>
    <w:tmpl w:val="F344C8B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5766E"/>
    <w:rsid w:val="0056215C"/>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94A5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6544AB8"/>
    <w:rsid w:val="07981D60"/>
    <w:rsid w:val="08127289"/>
    <w:rsid w:val="0A617164"/>
    <w:rsid w:val="1021177C"/>
    <w:rsid w:val="105006D8"/>
    <w:rsid w:val="11BA47B3"/>
    <w:rsid w:val="13000B82"/>
    <w:rsid w:val="1822283F"/>
    <w:rsid w:val="1EB67ACC"/>
    <w:rsid w:val="204C02B7"/>
    <w:rsid w:val="20FA4769"/>
    <w:rsid w:val="23146A9B"/>
    <w:rsid w:val="268B1F69"/>
    <w:rsid w:val="279A7B42"/>
    <w:rsid w:val="2E200953"/>
    <w:rsid w:val="32F33203"/>
    <w:rsid w:val="350D3871"/>
    <w:rsid w:val="37A429D8"/>
    <w:rsid w:val="3BE01222"/>
    <w:rsid w:val="3DEB5E6C"/>
    <w:rsid w:val="40BC6C69"/>
    <w:rsid w:val="421E4837"/>
    <w:rsid w:val="442153B2"/>
    <w:rsid w:val="45061759"/>
    <w:rsid w:val="482423BD"/>
    <w:rsid w:val="4A2E42AE"/>
    <w:rsid w:val="4B8D0BF0"/>
    <w:rsid w:val="4E754E32"/>
    <w:rsid w:val="52393245"/>
    <w:rsid w:val="52DB747A"/>
    <w:rsid w:val="54113459"/>
    <w:rsid w:val="54C93989"/>
    <w:rsid w:val="5834442A"/>
    <w:rsid w:val="58404F17"/>
    <w:rsid w:val="59842FD6"/>
    <w:rsid w:val="598A0AF6"/>
    <w:rsid w:val="59C76792"/>
    <w:rsid w:val="5D6C4856"/>
    <w:rsid w:val="5E913B68"/>
    <w:rsid w:val="61FB0FEB"/>
    <w:rsid w:val="62B42447"/>
    <w:rsid w:val="66C261F4"/>
    <w:rsid w:val="66CA05E7"/>
    <w:rsid w:val="675414F1"/>
    <w:rsid w:val="69DB5EEA"/>
    <w:rsid w:val="6A0424AA"/>
    <w:rsid w:val="6C4C672D"/>
    <w:rsid w:val="70684812"/>
    <w:rsid w:val="73350193"/>
    <w:rsid w:val="733F058E"/>
    <w:rsid w:val="73BE261B"/>
    <w:rsid w:val="7DA34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14"/>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6"/>
    <w:qFormat/>
    <w:uiPriority w:val="0"/>
    <w:pPr>
      <w:keepNext/>
      <w:keepLines/>
      <w:spacing w:before="260" w:after="260" w:line="415"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pPr>
      <w:spacing w:after="120"/>
    </w:pPr>
  </w:style>
  <w:style w:type="paragraph" w:styleId="6">
    <w:name w:val="Plain Text"/>
    <w:basedOn w:val="1"/>
    <w:link w:val="17"/>
    <w:qFormat/>
    <w:uiPriority w:val="0"/>
    <w:rPr>
      <w:rFonts w:ascii="宋体" w:hAnsi="Courier New" w:cstheme="minorBidi"/>
      <w:sz w:val="21"/>
      <w:szCs w:val="22"/>
    </w:rPr>
  </w:style>
  <w:style w:type="paragraph" w:styleId="7">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1">
    <w:name w:val="Fließtext"/>
    <w:basedOn w:val="1"/>
    <w:qFormat/>
    <w:uiPriority w:val="0"/>
    <w:pPr>
      <w:overflowPunct w:val="0"/>
      <w:autoSpaceDE w:val="0"/>
      <w:autoSpaceDN w:val="0"/>
      <w:adjustRightInd w:val="0"/>
      <w:textAlignment w:val="baseline"/>
    </w:pPr>
    <w:rPr>
      <w:kern w:val="28"/>
      <w:szCs w:val="20"/>
    </w:rPr>
  </w:style>
  <w:style w:type="character" w:customStyle="1" w:styleId="12">
    <w:name w:val="页眉 Char"/>
    <w:basedOn w:val="10"/>
    <w:link w:val="8"/>
    <w:qFormat/>
    <w:uiPriority w:val="99"/>
    <w:rPr>
      <w:sz w:val="18"/>
      <w:szCs w:val="18"/>
    </w:rPr>
  </w:style>
  <w:style w:type="character" w:customStyle="1" w:styleId="13">
    <w:name w:val="页脚 Char"/>
    <w:basedOn w:val="10"/>
    <w:link w:val="7"/>
    <w:semiHidden/>
    <w:qFormat/>
    <w:uiPriority w:val="99"/>
    <w:rPr>
      <w:sz w:val="18"/>
      <w:szCs w:val="18"/>
    </w:rPr>
  </w:style>
  <w:style w:type="character" w:customStyle="1" w:styleId="14">
    <w:name w:val="标题 1 Char"/>
    <w:basedOn w:val="10"/>
    <w:link w:val="2"/>
    <w:qFormat/>
    <w:uiPriority w:val="0"/>
    <w:rPr>
      <w:rFonts w:ascii="Times New Roman" w:hAnsi="Times New Roman" w:eastAsia="宋体" w:cs="Times New Roman"/>
      <w:b/>
      <w:bCs/>
      <w:kern w:val="44"/>
      <w:sz w:val="44"/>
      <w:szCs w:val="44"/>
    </w:rPr>
  </w:style>
  <w:style w:type="character" w:customStyle="1" w:styleId="15">
    <w:name w:val="标题 2 Char"/>
    <w:basedOn w:val="10"/>
    <w:link w:val="3"/>
    <w:qFormat/>
    <w:uiPriority w:val="0"/>
    <w:rPr>
      <w:rFonts w:ascii="Arial" w:hAnsi="Arial" w:eastAsia="黑体" w:cs="Times New Roman"/>
      <w:b/>
      <w:bCs/>
      <w:sz w:val="32"/>
      <w:szCs w:val="32"/>
    </w:rPr>
  </w:style>
  <w:style w:type="character" w:customStyle="1" w:styleId="16">
    <w:name w:val="标题 3 Char"/>
    <w:basedOn w:val="10"/>
    <w:link w:val="4"/>
    <w:qFormat/>
    <w:uiPriority w:val="0"/>
    <w:rPr>
      <w:rFonts w:ascii="Times New Roman" w:hAnsi="Times New Roman" w:eastAsia="宋体" w:cs="Times New Roman"/>
      <w:b/>
      <w:bCs/>
      <w:sz w:val="32"/>
      <w:szCs w:val="32"/>
    </w:rPr>
  </w:style>
  <w:style w:type="character" w:customStyle="1" w:styleId="17">
    <w:name w:val="纯文本 Char"/>
    <w:link w:val="6"/>
    <w:qFormat/>
    <w:uiPriority w:val="0"/>
    <w:rPr>
      <w:rFonts w:ascii="宋体" w:hAnsi="Courier New" w:eastAsia="宋体"/>
    </w:rPr>
  </w:style>
  <w:style w:type="character" w:customStyle="1" w:styleId="18">
    <w:name w:val="纯文本 Char1"/>
    <w:basedOn w:val="10"/>
    <w:semiHidden/>
    <w:qFormat/>
    <w:uiPriority w:val="99"/>
    <w:rPr>
      <w:rFonts w:ascii="宋体" w:hAnsi="Courier New" w:eastAsia="宋体" w:cs="Courier New"/>
      <w:szCs w:val="21"/>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4730</Words>
  <Characters>4844</Characters>
  <Lines>32</Lines>
  <Paragraphs>9</Paragraphs>
  <TotalTime>2</TotalTime>
  <ScaleCrop>false</ScaleCrop>
  <LinksUpToDate>false</LinksUpToDate>
  <CharactersWithSpaces>4861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2022-01-10T09:07:00Z</dcterms:created>
  <dc:creator>朱明堂</dc:creator>
  <cp:lastModifiedBy>黄致明</cp:lastModifiedBy>
  <cp:lastPrinted>2022-03-27T13:25:00Z</cp:lastPrinted>
  <dcterms:modified xsi:type="dcterms:W3CDTF">2022-04-15T06:45:50Z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D144FECBC4B549BBAEC07BF9EB9CBD37</vt:lpwstr>
  </property>
</Properties>
</file>