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pacing w:val="-8"/>
          <w:sz w:val="36"/>
          <w:szCs w:val="36"/>
        </w:rPr>
        <w:t>厦门技师学院</w:t>
      </w:r>
      <w:r>
        <w:rPr>
          <w:rFonts w:hint="eastAsia" w:ascii="黑体" w:hAnsi="黑体" w:eastAsia="黑体" w:cs="黑体"/>
          <w:b/>
          <w:spacing w:val="-8"/>
          <w:sz w:val="36"/>
          <w:szCs w:val="36"/>
          <w:lang w:eastAsia="zh-CN"/>
        </w:rPr>
        <w:t>崇文1号楼教室门更换项目</w:t>
      </w:r>
      <w:r>
        <w:rPr>
          <w:rFonts w:hint="eastAsia" w:ascii="黑体" w:hAnsi="黑体" w:eastAsia="黑体" w:cs="黑体"/>
          <w:b/>
          <w:spacing w:val="-8"/>
          <w:sz w:val="36"/>
          <w:szCs w:val="36"/>
        </w:rPr>
        <w:t>报价表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一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、货物技术参数要求：</w:t>
      </w:r>
      <w:r>
        <w:rPr>
          <w:rFonts w:hint="eastAsia"/>
        </w:rPr>
        <w:t xml:space="preserve">               </w:t>
      </w:r>
    </w:p>
    <w:tbl>
      <w:tblPr>
        <w:tblStyle w:val="7"/>
        <w:tblW w:w="13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154"/>
        <w:gridCol w:w="865"/>
        <w:gridCol w:w="9607"/>
        <w:gridCol w:w="567"/>
        <w:gridCol w:w="4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序号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货物名称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安装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位置</w:t>
            </w:r>
          </w:p>
        </w:tc>
        <w:tc>
          <w:tcPr>
            <w:tcW w:w="9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主要技术参数及要求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数量</w:t>
            </w: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教室门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崇文1号楼</w:t>
            </w:r>
          </w:p>
        </w:tc>
        <w:tc>
          <w:tcPr>
            <w:tcW w:w="9607" w:type="dxa"/>
            <w:vAlign w:val="top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门扇厚度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0mm±2mm；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hanging="36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双包套子母门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，内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开；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母扇为欧六格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.子扇为欧三格，均配天地插销。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hanging="36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3、门框尺寸（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*宽*门框厚）：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2360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60*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0mm±5mm；（门洞具体以现场为准）；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门扇高200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0mm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，门框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2080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以上为气窗，气窗采用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5厘钢化白玻璃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门框：采用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1.2镀锌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钢板，, 门框固定片采用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1.2镀锌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钢板（厚度≥1.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mm，宽度50mm）, 门框必须采用水泥砂浆灌浆密实，门框接缝处需焊接牢固，不留缝隙。门扇：采用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0.8mm热镀锌钢板，门扇必须坚固耐用，抗撞击；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6、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表面处理：要求采用防紫外线户外粉，采用静电液态喷涂（涂料厚度≥20μm）或静电粉末喷涂（涂料厚度≥60um），要求具有防尘、防菌、防爆，喷塑面平整，无裂纹、无起泡现象。涂层厚度必须达到国家标准；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7、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五金：五金配件为产品配套件，包含合页、门锁、门把手等五金配件，五金件、附件、紧固件应满足功能要求，具有足够强度，启闭灵活无噪声。合页：每扇门采用3付镀铬明合页，厚度≥3.0mm，拉力≥15N，。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wave" w:color="FF000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color="FF0000"/>
                <w:lang w:val="en-US" w:eastAsia="zh-CN" w:bidi="ar-SA"/>
              </w:rPr>
              <w:t>8、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wave" w:color="FF0000"/>
              </w:rPr>
              <w:t>内，外不锈钢手把，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wave" w:color="FF0000"/>
                <w:lang w:eastAsia="zh-CN"/>
              </w:rPr>
              <w:t>背面手把（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wave" w:color="FF0000"/>
              </w:rPr>
              <w:t>不要冲锁芯孔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wave" w:color="FF0000"/>
                <w:lang w:eastAsia="zh-CN"/>
              </w:rPr>
              <w:t>）和（不要冲反保险孔），一个教室两个门必须是同一把钥匙开启（配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wave" w:color="FF0000"/>
                <w:lang w:val="en-US" w:eastAsia="zh-CN"/>
              </w:rPr>
              <w:t>10把铁柄钥匙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wave" w:color="FF0000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108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开门方向。按原门方向设置内外开门方向，左开还是右开需要供应商到现场根据实际情况统计测量；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108" w:firstLineChars="0"/>
              <w:jc w:val="both"/>
              <w:textAlignment w:val="auto"/>
              <w:rPr>
                <w:rFonts w:ascii="宋体" w:hAnsi="宋体"/>
                <w:kern w:val="0"/>
                <w:szCs w:val="21"/>
                <w:highlight w:val="yellow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材料需经酸洗磷化处理和电泳处理。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66</w:t>
            </w: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  <w:lang w:eastAsia="zh-CN"/>
        </w:rPr>
        <w:t>、项目说明</w:t>
      </w:r>
    </w:p>
    <w:p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1.</w:t>
      </w:r>
      <w:r>
        <w:rPr>
          <w:rFonts w:hint="eastAsia" w:ascii="宋体" w:hAnsi="宋体"/>
          <w:sz w:val="24"/>
        </w:rPr>
        <w:t>本项目方案图纸及尺寸数据系采购人根据需求情况编制，具体以供应商现场勘察确认，实际尺寸以现场为准，实际使用数量以现场用量为准,数量按实结算，结算单价执行成交单价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2.</w:t>
      </w:r>
      <w:r>
        <w:rPr>
          <w:rFonts w:hint="eastAsia" w:ascii="宋体" w:hAnsi="宋体"/>
          <w:sz w:val="24"/>
        </w:rPr>
        <w:t>样品要求</w:t>
      </w:r>
    </w:p>
    <w:p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供应商须提供以下样品：（1）</w:t>
      </w:r>
      <w:r>
        <w:rPr>
          <w:rFonts w:hint="eastAsia" w:ascii="宋体" w:hAnsi="宋体"/>
          <w:sz w:val="24"/>
          <w:lang w:eastAsia="zh-CN"/>
        </w:rPr>
        <w:t>双包套</w:t>
      </w:r>
      <w:r>
        <w:rPr>
          <w:rFonts w:hint="eastAsia" w:ascii="宋体" w:hAnsi="宋体"/>
          <w:sz w:val="24"/>
        </w:rPr>
        <w:t>钢制</w:t>
      </w:r>
      <w:r>
        <w:rPr>
          <w:rFonts w:hint="eastAsia" w:ascii="宋体" w:hAnsi="宋体"/>
          <w:sz w:val="24"/>
          <w:lang w:eastAsia="zh-CN"/>
        </w:rPr>
        <w:t>子母</w:t>
      </w:r>
      <w:r>
        <w:rPr>
          <w:rFonts w:hint="eastAsia" w:ascii="宋体" w:hAnsi="宋体"/>
          <w:sz w:val="24"/>
        </w:rPr>
        <w:t>门</w:t>
      </w:r>
      <w:r>
        <w:rPr>
          <w:rFonts w:hint="eastAsia" w:ascii="宋体" w:hAnsi="宋体"/>
          <w:sz w:val="24"/>
          <w:lang w:eastAsia="zh-CN"/>
        </w:rPr>
        <w:t>壹</w:t>
      </w:r>
      <w:r>
        <w:rPr>
          <w:rFonts w:hint="eastAsia" w:ascii="宋体" w:hAnsi="宋体"/>
          <w:sz w:val="24"/>
        </w:rPr>
        <w:t>樘</w:t>
      </w:r>
      <w:r>
        <w:rPr>
          <w:rFonts w:hint="eastAsia" w:ascii="宋体" w:hAnsi="宋体"/>
          <w:sz w:val="24"/>
          <w:lang w:val="en-US" w:eastAsia="zh-CN"/>
        </w:rPr>
        <w:t>1160*2360*210</w:t>
      </w:r>
      <w:r>
        <w:rPr>
          <w:rFonts w:hint="eastAsia" w:ascii="宋体" w:hAnsi="宋体"/>
          <w:sz w:val="24"/>
        </w:rPr>
        <w:t>（含门框、</w:t>
      </w:r>
      <w:r>
        <w:rPr>
          <w:rFonts w:hint="eastAsia" w:ascii="宋体" w:hAnsi="宋体"/>
          <w:sz w:val="24"/>
          <w:lang w:eastAsia="zh-CN"/>
        </w:rPr>
        <w:t>门槛，钢化玻璃</w:t>
      </w:r>
      <w:r>
        <w:rPr>
          <w:rFonts w:hint="eastAsia" w:ascii="宋体" w:hAnsi="宋体"/>
          <w:sz w:val="24"/>
        </w:rPr>
        <w:t>等）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）内，外不锈钢手把，</w:t>
      </w:r>
      <w:r>
        <w:rPr>
          <w:rFonts w:hint="eastAsia" w:ascii="宋体" w:hAnsi="宋体"/>
          <w:sz w:val="24"/>
          <w:lang w:eastAsia="zh-CN"/>
        </w:rPr>
        <w:t>背面手把</w:t>
      </w:r>
      <w:r>
        <w:rPr>
          <w:rFonts w:hint="eastAsia" w:ascii="宋体" w:hAnsi="宋体"/>
          <w:sz w:val="24"/>
        </w:rPr>
        <w:t>不要冲锁芯孔</w:t>
      </w:r>
      <w:r>
        <w:rPr>
          <w:rFonts w:hint="eastAsia" w:ascii="宋体" w:hAnsi="宋体"/>
          <w:sz w:val="24"/>
          <w:lang w:eastAsia="zh-CN"/>
        </w:rPr>
        <w:t>和不要冲反保险孔；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lang w:eastAsia="zh-CN"/>
        </w:rPr>
        <w:t>一个教室两个门必须是同一把钥匙开启（配</w:t>
      </w:r>
      <w:r>
        <w:rPr>
          <w:rFonts w:hint="eastAsia" w:ascii="宋体" w:hAnsi="宋体"/>
          <w:sz w:val="24"/>
          <w:lang w:val="en-US" w:eastAsia="zh-CN"/>
        </w:rPr>
        <w:t>10把铁柄钥匙</w:t>
      </w:r>
      <w:r>
        <w:rPr>
          <w:rFonts w:hint="eastAsia" w:ascii="宋体" w:hAnsi="宋体"/>
          <w:sz w:val="24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四、样品要求：</w:t>
      </w:r>
    </w:p>
    <w:p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本项目</w:t>
      </w:r>
      <w:r>
        <w:rPr>
          <w:rFonts w:hint="eastAsia" w:ascii="宋体" w:hAnsi="宋体"/>
          <w:sz w:val="24"/>
          <w:lang w:eastAsia="zh-CN"/>
        </w:rPr>
        <w:t>须按</w:t>
      </w:r>
      <w:r>
        <w:rPr>
          <w:rFonts w:hint="eastAsia" w:ascii="宋体" w:hAnsi="宋体"/>
          <w:sz w:val="24"/>
          <w:lang w:val="en-US" w:eastAsia="zh-CN"/>
        </w:rPr>
        <w:t>上述</w:t>
      </w:r>
      <w:r>
        <w:rPr>
          <w:rFonts w:hint="eastAsia" w:ascii="宋体" w:hAnsi="宋体"/>
          <w:sz w:val="24"/>
          <w:lang w:eastAsia="zh-CN"/>
        </w:rPr>
        <w:t>要求</w:t>
      </w:r>
      <w:r>
        <w:rPr>
          <w:rFonts w:hint="eastAsia" w:ascii="宋体" w:hAnsi="宋体"/>
          <w:sz w:val="24"/>
        </w:rPr>
        <w:t>提供样品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按照样品制作方案图纸进行</w:t>
      </w:r>
      <w:r>
        <w:rPr>
          <w:rFonts w:hint="eastAsia" w:ascii="宋体" w:hAnsi="宋体"/>
          <w:sz w:val="24"/>
          <w:lang w:eastAsia="zh-CN"/>
        </w:rPr>
        <w:t>生产</w:t>
      </w:r>
      <w:r>
        <w:rPr>
          <w:rFonts w:hint="eastAsia" w:ascii="宋体" w:hAnsi="宋体"/>
          <w:sz w:val="24"/>
        </w:rPr>
        <w:t>制作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spacing w:before="156" w:after="156"/>
        <w:jc w:val="center"/>
        <w:rPr>
          <w:rFonts w:hint="eastAsia" w:ascii="宋体" w:hAnsi="宋体"/>
          <w:sz w:val="24"/>
          <w:lang w:val="en-US" w:eastAsia="zh-CN"/>
        </w:rPr>
      </w:pPr>
      <w:r>
        <w:drawing>
          <wp:inline distT="0" distB="0" distL="114300" distR="114300">
            <wp:extent cx="2040890" cy="3544570"/>
            <wp:effectExtent l="0" t="0" r="16510" b="1778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354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53895" cy="3557905"/>
            <wp:effectExtent l="0" t="0" r="8255" b="444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35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eastAsia="黑体"/>
          <w:b/>
          <w:bCs/>
          <w:sz w:val="30"/>
          <w:szCs w:val="32"/>
          <w:lang w:eastAsia="zh-CN"/>
        </w:rPr>
        <w:drawing>
          <wp:inline distT="0" distB="0" distL="114300" distR="114300">
            <wp:extent cx="1872615" cy="3392170"/>
            <wp:effectExtent l="0" t="0" r="13335" b="17780"/>
            <wp:docPr id="3" name="图片 3" descr="1776069249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760692491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after="156"/>
        <w:jc w:val="center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样品制作方案图纸</w:t>
      </w:r>
      <w:r>
        <w:rPr>
          <w:rFonts w:hint="eastAsia" w:ascii="宋体" w:hAnsi="宋体"/>
          <w:sz w:val="24"/>
          <w:lang w:val="en-US" w:eastAsia="zh-CN"/>
        </w:rPr>
        <w:t>(可放大）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五、报价表</w:t>
      </w:r>
    </w:p>
    <w:tbl>
      <w:tblPr>
        <w:tblStyle w:val="7"/>
        <w:tblpPr w:leftFromText="180" w:rightFromText="180" w:vertAnchor="text" w:horzAnchor="page" w:tblpX="1431" w:tblpY="123"/>
        <w:tblOverlap w:val="never"/>
        <w:tblW w:w="14269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3"/>
        <w:gridCol w:w="3176"/>
        <w:gridCol w:w="1387"/>
        <w:gridCol w:w="937"/>
        <w:gridCol w:w="1305"/>
        <w:gridCol w:w="1965"/>
        <w:gridCol w:w="334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总价（元）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教室门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教室门的尺寸：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1960×2180.1樘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1060×2180.1樘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1360x2480.107樘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1160×2480.8樘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1360x2980.25樘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1560x2980.3樘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1660×2180.1樘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1660×2480.12樘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运输、搬运、清理垃圾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3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装新门，调试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3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五金配件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3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内包线条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3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拆旧门，灌水泥，油漆恢复（含材料）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3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总报价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2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、本次报价控制价为：448500元，本项目方案图纸及尺寸数据系采购人根据需求情况编制，具体以供应商现场勘察确认，实际尺寸以现场为准，实际使用数量以现场用量为准,数量按实结算，结算单价执行成交单价。</w:t>
      </w:r>
    </w:p>
    <w:p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2、以上单价含制作、运输、安装、拆卸旧门、水泥砂子、门框塞缝、收边包工包料、清理垃圾费用及税点等一切费用。</w:t>
      </w:r>
    </w:p>
    <w:p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3、供应商应视此次报价为此项目的所有费用，其他所有费用由供应商承担，请知悉！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eastAsia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采购响应供应商全称（加盖公章）：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</w:t>
      </w:r>
      <w:r>
        <w:rPr>
          <w:rFonts w:hint="eastAsia"/>
          <w:sz w:val="24"/>
          <w:szCs w:val="24"/>
          <w:lang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联系方式：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</w:t>
      </w:r>
      <w:r>
        <w:rPr>
          <w:rFonts w:hint="eastAsia"/>
          <w:sz w:val="24"/>
          <w:szCs w:val="24"/>
          <w:lang w:eastAsia="zh-CN"/>
        </w:rPr>
        <w:t>日   期：</w:t>
      </w: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WNkYmVjZjFlM2M0MTBjZTRhNWFhNGEyMjQ4ZGUifQ=="/>
  </w:docVars>
  <w:rsids>
    <w:rsidRoot w:val="006E6C50"/>
    <w:rsid w:val="000A6178"/>
    <w:rsid w:val="00107E83"/>
    <w:rsid w:val="002C2090"/>
    <w:rsid w:val="002D2721"/>
    <w:rsid w:val="0035554A"/>
    <w:rsid w:val="004B2F96"/>
    <w:rsid w:val="004C51BB"/>
    <w:rsid w:val="00671698"/>
    <w:rsid w:val="006B4E79"/>
    <w:rsid w:val="006C60F5"/>
    <w:rsid w:val="006E6C50"/>
    <w:rsid w:val="006F12BF"/>
    <w:rsid w:val="00751A41"/>
    <w:rsid w:val="007637FF"/>
    <w:rsid w:val="00794AB6"/>
    <w:rsid w:val="0079578F"/>
    <w:rsid w:val="007F72D0"/>
    <w:rsid w:val="0088025F"/>
    <w:rsid w:val="00957E43"/>
    <w:rsid w:val="00977ABF"/>
    <w:rsid w:val="00A93690"/>
    <w:rsid w:val="00AA20A0"/>
    <w:rsid w:val="00B17274"/>
    <w:rsid w:val="00B233D9"/>
    <w:rsid w:val="00B34FF4"/>
    <w:rsid w:val="00D757A6"/>
    <w:rsid w:val="00D9480E"/>
    <w:rsid w:val="00DD443E"/>
    <w:rsid w:val="00E76988"/>
    <w:rsid w:val="00F1129F"/>
    <w:rsid w:val="00F57083"/>
    <w:rsid w:val="01B873E9"/>
    <w:rsid w:val="08114918"/>
    <w:rsid w:val="21162880"/>
    <w:rsid w:val="29C83E8A"/>
    <w:rsid w:val="3D5B7331"/>
    <w:rsid w:val="47735E7D"/>
    <w:rsid w:val="498B46B8"/>
    <w:rsid w:val="4A2543DB"/>
    <w:rsid w:val="534847CF"/>
    <w:rsid w:val="53C863A5"/>
    <w:rsid w:val="670F7D59"/>
    <w:rsid w:val="68D7433E"/>
    <w:rsid w:val="6A7C1530"/>
    <w:rsid w:val="6DD2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autoRedefine/>
    <w:qFormat/>
    <w:uiPriority w:val="0"/>
    <w:pPr>
      <w:ind w:firstLine="420" w:firstLineChars="200"/>
    </w:p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F6CFB-6CD8-417C-AE13-81750A3324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678</Characters>
  <Lines>5</Lines>
  <Paragraphs>1</Paragraphs>
  <TotalTime>2</TotalTime>
  <ScaleCrop>false</ScaleCrop>
  <LinksUpToDate>false</LinksUpToDate>
  <CharactersWithSpaces>795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2021-03-24T02:41:00Z</dcterms:created>
  <dc:creator>赖铭锋</dc:creator>
  <cp:lastModifiedBy>黄老师</cp:lastModifiedBy>
  <cp:lastPrinted>2021-04-26T06:46:00Z</cp:lastPrinted>
  <dcterms:modified xsi:type="dcterms:W3CDTF">2026-04-30T02:36:23Z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9EFAC07038914FD0B7D7DDF0BA902336</vt:lpwstr>
  </property>
</Properties>
</file>