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numPr>
          <w:ilvl w:val="0"/>
          <w:numId w:val="0"/>
        </w:numPr>
        <w:ind w:leftChars="0"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2026年平安校园面对面视频拍摄项目服务要求及报价表</w:t>
      </w:r>
    </w:p>
    <w:p>
      <w:pPr>
        <w:pStyle w:val="19"/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19"/>
        <w:numPr>
          <w:ilvl w:val="0"/>
          <w:numId w:val="0"/>
        </w:numPr>
        <w:ind w:leftChars="0"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、核心内容规划</w:t>
      </w:r>
    </w:p>
    <w:p>
      <w:pPr>
        <w:pStyle w:val="19"/>
        <w:numPr>
          <w:ilvl w:val="0"/>
          <w:numId w:val="0"/>
        </w:numPr>
        <w:ind w:leftChars="0" w:firstLine="562" w:firstLineChars="200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《平安校园・面对面》系列短剧制作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10期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）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主演设定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男主：热血少年，技术爱好者（如3D打印、机电等专业方向），性格冲动但知错能改，对新鲜事物充满好奇，是校园安全问题的“亲历者”与“成长者”。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女主：细心严谨的学生干部，安全意识强，善于发现问题并引导解决，是男主的“安全搭档”。</w:t>
      </w:r>
    </w:p>
    <w:p>
      <w:pPr>
        <w:pStyle w:val="19"/>
        <w:numPr>
          <w:ilvl w:val="0"/>
          <w:numId w:val="0"/>
        </w:numPr>
        <w:ind w:leftChars="0"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剧集主题与剧情设计</w:t>
      </w:r>
    </w:p>
    <w:p>
      <w:pPr>
        <w:pStyle w:val="19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每期剧情独立成篇，围绕校园安全不同维度展开，贴近学生日常学习生活，具体主题及剧情框架如下：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4"/>
        <w:gridCol w:w="3053"/>
        <w:gridCol w:w="2902"/>
        <w:gridCol w:w="2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期数</w:t>
            </w:r>
          </w:p>
        </w:tc>
        <w:tc>
          <w:tcPr>
            <w:tcW w:w="305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主题</w:t>
            </w:r>
          </w:p>
        </w:tc>
        <w:tc>
          <w:tcPr>
            <w:tcW w:w="29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核心剧情</w:t>
            </w:r>
          </w:p>
        </w:tc>
        <w:tc>
          <w:tcPr>
            <w:tcW w:w="23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安全知识点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05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校园风云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刀枪剑起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”</w:t>
            </w:r>
          </w:p>
        </w:tc>
        <w:tc>
          <w:tcPr>
            <w:tcW w:w="29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男主作为军事迷带管制刀具入校被没收，转而通过3D打印技术制作塑料“刀具”，最终在技能节获奖</w:t>
            </w:r>
          </w:p>
        </w:tc>
        <w:tc>
          <w:tcPr>
            <w:tcW w:w="23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管制刀具进校园的危害、3D打印技术的合规使用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305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宿舍里的“隐形炸弹”</w:t>
            </w:r>
          </w:p>
        </w:tc>
        <w:tc>
          <w:tcPr>
            <w:tcW w:w="29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男主在宿舍私拉电线、使用大功率电器煮火锅，女主发现后及时制止，恰逢宿舍消防演练，两人共同学习消防知识</w:t>
            </w:r>
          </w:p>
        </w:tc>
        <w:tc>
          <w:tcPr>
            <w:tcW w:w="23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宿舍用电安全、消防器材使用、火灾逃生技巧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305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指尖上的“陷阱”</w:t>
            </w:r>
          </w:p>
        </w:tc>
        <w:tc>
          <w:tcPr>
            <w:tcW w:w="29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男主沉迷网络游戏，遭遇“游戏皮肤免费领”的网络诈骗，女主协助其报警并向老师反映，学院开展反诈讲座</w:t>
            </w:r>
          </w:p>
        </w:tc>
        <w:tc>
          <w:tcPr>
            <w:tcW w:w="23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网络诈骗识别、个人信息保护、反诈维权途径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305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校园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的“舌尖危机”</w:t>
            </w:r>
          </w:p>
        </w:tc>
        <w:tc>
          <w:tcPr>
            <w:tcW w:w="29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男主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点外卖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引发肠胃不适，女主陪同其反馈问题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3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饮食卫生习惯、维权渠道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305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球场边的“碰撞风波”</w:t>
            </w:r>
          </w:p>
        </w:tc>
        <w:tc>
          <w:tcPr>
            <w:tcW w:w="29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男主打篮球时与同学发生肢体冲突，因未做好防护导致受伤，学院体育老师讲解运动安全与矛盾化解技巧</w:t>
            </w:r>
          </w:p>
        </w:tc>
        <w:tc>
          <w:tcPr>
            <w:tcW w:w="23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体育运动防护、校园欺凌预防、矛盾沟通方法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305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实验室的“操作红线”</w:t>
            </w:r>
          </w:p>
        </w:tc>
        <w:tc>
          <w:tcPr>
            <w:tcW w:w="29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男主在实训课上违规操作机床，险些造成设备损坏与人员受伤，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学长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现场教学实训安全规范</w:t>
            </w:r>
          </w:p>
        </w:tc>
        <w:tc>
          <w:tcPr>
            <w:tcW w:w="23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实训设备操作安全、实验室应急处理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305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校门口的“出行隐患”</w:t>
            </w:r>
          </w:p>
        </w:tc>
        <w:tc>
          <w:tcPr>
            <w:tcW w:w="29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男主骑共享电动车返校时逆行闯红灯，与汽车发生剐蹭，交警进校园开展交通安全宣讲</w:t>
            </w:r>
          </w:p>
        </w:tc>
        <w:tc>
          <w:tcPr>
            <w:tcW w:w="23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校园周边交通安全、非机动车行驶规范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305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朋友圈的“隐私泄露”</w:t>
            </w:r>
          </w:p>
        </w:tc>
        <w:tc>
          <w:tcPr>
            <w:tcW w:w="29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男主在朋友圈发布校园定位与个人行程，被陌生人盯上，女主提醒其保护网络隐私</w:t>
            </w:r>
          </w:p>
        </w:tc>
        <w:tc>
          <w:tcPr>
            <w:tcW w:w="23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网络社交隐私保护、个人信息安全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305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心理的“情绪风暴”</w:t>
            </w:r>
          </w:p>
        </w:tc>
        <w:tc>
          <w:tcPr>
            <w:tcW w:w="29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男主因技能大赛失利陷入焦虑，逃课熬夜，学院心理老师通过谈心疏导帮助其走出困境</w:t>
            </w:r>
          </w:p>
        </w:tc>
        <w:tc>
          <w:tcPr>
            <w:tcW w:w="23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青少年心理健康调节、心理求助渠道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305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平安校园，你我共建</w:t>
            </w:r>
          </w:p>
        </w:tc>
        <w:tc>
          <w:tcPr>
            <w:tcW w:w="29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9期视频花絮混剪，强调每一集平安校园的重点。</w:t>
            </w:r>
          </w:p>
        </w:tc>
        <w:tc>
          <w:tcPr>
            <w:tcW w:w="23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</w:tbl>
    <w:p>
      <w:pPr>
        <w:pStyle w:val="19"/>
        <w:numPr>
          <w:ilvl w:val="0"/>
          <w:numId w:val="1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制作标准</w:t>
      </w:r>
    </w:p>
    <w:p>
      <w:pPr>
        <w:pStyle w:val="19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每期短剧5分钟，保证剧情紧凑、知识点清晰。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在风格上，运用</w:t>
      </w:r>
      <w:r>
        <w:rPr>
          <w:rFonts w:hint="eastAsia" w:ascii="仿宋" w:hAnsi="仿宋" w:eastAsia="仿宋" w:cs="仿宋"/>
          <w:sz w:val="28"/>
          <w:szCs w:val="28"/>
        </w:rPr>
        <w:t>轻松幽默与警示教育结合，采用学生喜闻乐见的台词风格与镜头语言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实景拍摄学院教室、宿舍、食堂、实训车间等场景，增强代入感；运用跟拍、特写等手法突出剧情冲突与安全细节。</w:t>
      </w:r>
    </w:p>
    <w:p>
      <w:pPr>
        <w:pStyle w:val="5"/>
        <w:ind w:firstLine="562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（二）“小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跟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班”学习团队培养计划</w:t>
      </w:r>
    </w:p>
    <w:p>
      <w:pPr>
        <w:pStyle w:val="19"/>
        <w:numPr>
          <w:ilvl w:val="0"/>
          <w:numId w:val="0"/>
        </w:numPr>
        <w:ind w:leftChars="0"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团队组成</w:t>
      </w:r>
      <w:r>
        <w:rPr>
          <w:rFonts w:hint="eastAsia" w:ascii="仿宋" w:hAnsi="仿宋" w:eastAsia="仿宋" w:cs="仿宋"/>
          <w:sz w:val="28"/>
          <w:szCs w:val="28"/>
        </w:rPr>
        <w:t>：选拔学院团委新媒体中心5名优秀学生，涵盖不同专业，具备基础新媒体兴趣，由学院团委老师担任领队。</w:t>
      </w:r>
    </w:p>
    <w:p>
      <w:pPr>
        <w:pStyle w:val="19"/>
        <w:numPr>
          <w:ilvl w:val="0"/>
          <w:numId w:val="0"/>
        </w:numPr>
        <w:ind w:leftChars="0"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培训内容</w:t>
      </w:r>
      <w:r>
        <w:rPr>
          <w:rFonts w:hint="eastAsia" w:ascii="仿宋" w:hAnsi="仿宋" w:eastAsia="仿宋" w:cs="仿宋"/>
          <w:sz w:val="28"/>
          <w:szCs w:val="28"/>
        </w:rPr>
        <w:t>：拍摄团队为“小根班”开设2节专项分享课，具体安排如下：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4405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44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课程内容</w:t>
            </w:r>
          </w:p>
        </w:tc>
        <w:tc>
          <w:tcPr>
            <w:tcW w:w="11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短视频拍摄实战技巧</w:t>
            </w:r>
          </w:p>
        </w:tc>
        <w:tc>
          <w:tcPr>
            <w:tcW w:w="44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镜头语言运用、构图方法、现场收音、设备操作（相机、稳定器等）</w:t>
            </w:r>
          </w:p>
        </w:tc>
        <w:tc>
          <w:tcPr>
            <w:tcW w:w="11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短视频剪辑与包装</w:t>
            </w:r>
          </w:p>
        </w:tc>
        <w:tc>
          <w:tcPr>
            <w:tcW w:w="44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剪映/PR软件基础操作、字幕制作、特效添加、配乐技巧、成片优化</w:t>
            </w:r>
          </w:p>
        </w:tc>
        <w:tc>
          <w:tcPr>
            <w:tcW w:w="11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小时</w:t>
            </w:r>
          </w:p>
        </w:tc>
      </w:tr>
    </w:tbl>
    <w:p>
      <w:pPr>
        <w:pStyle w:val="19"/>
        <w:numPr>
          <w:ilvl w:val="0"/>
          <w:numId w:val="0"/>
        </w:numPr>
        <w:ind w:leftChars="0"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实践学习</w:t>
      </w:r>
      <w:r>
        <w:rPr>
          <w:rFonts w:hint="eastAsia" w:ascii="仿宋" w:hAnsi="仿宋" w:eastAsia="仿宋" w:cs="仿宋"/>
          <w:sz w:val="28"/>
          <w:szCs w:val="28"/>
        </w:rPr>
        <w:t>：“小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跟</w:t>
      </w:r>
      <w:r>
        <w:rPr>
          <w:rFonts w:hint="eastAsia" w:ascii="仿宋" w:hAnsi="仿宋" w:eastAsia="仿宋" w:cs="仿宋"/>
          <w:sz w:val="28"/>
          <w:szCs w:val="28"/>
        </w:rPr>
        <w:t>班”成员全程跟随拍摄团队参与10期短剧的拍摄、灯光、场记等辅助工作，将理论知识转化为实操经验。</w:t>
      </w:r>
    </w:p>
    <w:p>
      <w:pPr>
        <w:pStyle w:val="19"/>
        <w:numPr>
          <w:ilvl w:val="0"/>
          <w:numId w:val="0"/>
        </w:numPr>
        <w:ind w:leftChars="0"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独立创作与参赛</w:t>
      </w:r>
      <w:r>
        <w:rPr>
          <w:rFonts w:hint="eastAsia" w:ascii="仿宋" w:hAnsi="仿宋" w:eastAsia="仿宋" w:cs="仿宋"/>
          <w:sz w:val="28"/>
          <w:szCs w:val="28"/>
        </w:rPr>
        <w:t>：培训结束后，“小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跟</w:t>
      </w:r>
      <w:r>
        <w:rPr>
          <w:rFonts w:hint="eastAsia" w:ascii="仿宋" w:hAnsi="仿宋" w:eastAsia="仿宋" w:cs="仿宋"/>
          <w:sz w:val="28"/>
          <w:szCs w:val="28"/>
        </w:rPr>
        <w:t>班”团队围绕“平安校园”主题独立完成1支短视频制作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作品完成后报名参加市级或省级青少年短视频大赛。</w:t>
      </w:r>
    </w:p>
    <w:p>
      <w:pPr>
        <w:pStyle w:val="19"/>
        <w:numPr>
          <w:ilvl w:val="0"/>
          <w:numId w:val="0"/>
        </w:numPr>
        <w:ind w:leftChars="0"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具体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实施步骤</w:t>
      </w:r>
    </w:p>
    <w:p>
      <w:pPr>
        <w:pStyle w:val="19"/>
        <w:numPr>
          <w:ilvl w:val="0"/>
          <w:numId w:val="0"/>
        </w:numPr>
        <w:ind w:leftChars="0"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（一）筹备期</w:t>
      </w:r>
    </w:p>
    <w:p>
      <w:pPr>
        <w:pStyle w:val="19"/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合作方</w:t>
      </w:r>
      <w:r>
        <w:rPr>
          <w:rFonts w:hint="eastAsia" w:ascii="仿宋" w:hAnsi="仿宋" w:eastAsia="仿宋" w:cs="仿宋"/>
          <w:sz w:val="28"/>
          <w:szCs w:val="28"/>
        </w:rPr>
        <w:t>与学院共同确定短剧脚本细节，完成主演选拔、“小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跟</w:t>
      </w:r>
      <w:r>
        <w:rPr>
          <w:rFonts w:hint="eastAsia" w:ascii="仿宋" w:hAnsi="仿宋" w:eastAsia="仿宋" w:cs="仿宋"/>
          <w:sz w:val="28"/>
          <w:szCs w:val="28"/>
        </w:rPr>
        <w:t>班”成员招募。</w:t>
      </w:r>
    </w:p>
    <w:p>
      <w:pPr>
        <w:pStyle w:val="19"/>
        <w:numPr>
          <w:ilvl w:val="0"/>
          <w:numId w:val="0"/>
        </w:numPr>
        <w:ind w:leftChars="0"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（二）拍摄制作期</w:t>
      </w:r>
    </w:p>
    <w:p>
      <w:pPr>
        <w:pStyle w:val="19"/>
        <w:numPr>
          <w:ilvl w:val="0"/>
          <w:numId w:val="0"/>
        </w:numPr>
        <w:ind w:leftChars="0"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1、前五期脚本于2026年春季开学前完成，开学后</w:t>
      </w:r>
      <w:r>
        <w:rPr>
          <w:rFonts w:hint="eastAsia" w:ascii="仿宋" w:hAnsi="仿宋" w:eastAsia="仿宋" w:cs="仿宋"/>
          <w:sz w:val="28"/>
          <w:szCs w:val="28"/>
        </w:rPr>
        <w:t>每周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安排</w:t>
      </w:r>
      <w:r>
        <w:rPr>
          <w:rFonts w:hint="eastAsia" w:ascii="仿宋" w:hAnsi="仿宋" w:eastAsia="仿宋" w:cs="仿宋"/>
          <w:sz w:val="28"/>
          <w:szCs w:val="28"/>
        </w:rPr>
        <w:t>拍摄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期短剧，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合作方</w:t>
      </w:r>
      <w:r>
        <w:rPr>
          <w:rFonts w:hint="eastAsia" w:ascii="仿宋" w:hAnsi="仿宋" w:eastAsia="仿宋" w:cs="仿宋"/>
          <w:sz w:val="28"/>
          <w:szCs w:val="28"/>
        </w:rPr>
        <w:t>导演现场指导，“小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跟</w:t>
      </w:r>
      <w:r>
        <w:rPr>
          <w:rFonts w:hint="eastAsia" w:ascii="仿宋" w:hAnsi="仿宋" w:eastAsia="仿宋" w:cs="仿宋"/>
          <w:sz w:val="28"/>
          <w:szCs w:val="28"/>
        </w:rPr>
        <w:t>班”成员协助实操。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后五期脚本及拍摄，争取于2026年10月完成。</w:t>
      </w:r>
    </w:p>
    <w:p>
      <w:pPr>
        <w:pStyle w:val="19"/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2、每期短剧</w:t>
      </w:r>
      <w:r>
        <w:rPr>
          <w:rFonts w:hint="eastAsia" w:ascii="仿宋" w:hAnsi="仿宋" w:eastAsia="仿宋" w:cs="仿宋"/>
          <w:sz w:val="28"/>
          <w:szCs w:val="28"/>
        </w:rPr>
        <w:t>拍摄完成后，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合作方</w:t>
      </w:r>
      <w:r>
        <w:rPr>
          <w:rFonts w:hint="eastAsia" w:ascii="仿宋" w:hAnsi="仿宋" w:eastAsia="仿宋" w:cs="仿宋"/>
          <w:sz w:val="28"/>
          <w:szCs w:val="28"/>
        </w:rPr>
        <w:t>剪辑团队完成每期短剧的后期制作，学院审核内容并提出修改意见。</w:t>
      </w:r>
    </w:p>
    <w:p>
      <w:pPr>
        <w:pStyle w:val="19"/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“小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跟</w:t>
      </w:r>
      <w:r>
        <w:rPr>
          <w:rFonts w:hint="eastAsia" w:ascii="仿宋" w:hAnsi="仿宋" w:eastAsia="仿宋" w:cs="仿宋"/>
          <w:sz w:val="28"/>
          <w:szCs w:val="28"/>
        </w:rPr>
        <w:t>班”2节分享课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计划于2026年5月、2026年9月举行，</w:t>
      </w:r>
      <w:r>
        <w:rPr>
          <w:rFonts w:hint="eastAsia" w:ascii="仿宋" w:hAnsi="仿宋" w:eastAsia="仿宋" w:cs="仿宋"/>
          <w:sz w:val="28"/>
          <w:szCs w:val="28"/>
        </w:rPr>
        <w:t>结合拍摄进度进行实操教学。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、人员分工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合作方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团队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总策划1名</w:t>
      </w:r>
      <w:r>
        <w:rPr>
          <w:rFonts w:hint="eastAsia" w:ascii="仿宋" w:hAnsi="仿宋" w:eastAsia="仿宋" w:cs="仿宋"/>
          <w:sz w:val="28"/>
          <w:szCs w:val="28"/>
        </w:rPr>
        <w:t>：统筹项目整体规划与进度把控。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编剧2名</w:t>
      </w:r>
      <w:r>
        <w:rPr>
          <w:rFonts w:hint="eastAsia" w:ascii="仿宋" w:hAnsi="仿宋" w:eastAsia="仿宋" w:cs="仿宋"/>
          <w:sz w:val="28"/>
          <w:szCs w:val="28"/>
        </w:rPr>
        <w:t>：负责10期短剧脚本创作与修改。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导演1名</w:t>
      </w:r>
      <w:r>
        <w:rPr>
          <w:rFonts w:hint="eastAsia" w:ascii="仿宋" w:hAnsi="仿宋" w:eastAsia="仿宋" w:cs="仿宋"/>
          <w:sz w:val="28"/>
          <w:szCs w:val="28"/>
        </w:rPr>
        <w:t>：指导现场拍摄，把控剧情与演员表现。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摄像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名</w:t>
      </w:r>
      <w:r>
        <w:rPr>
          <w:rFonts w:hint="eastAsia" w:ascii="仿宋" w:hAnsi="仿宋" w:eastAsia="仿宋" w:cs="仿宋"/>
          <w:sz w:val="28"/>
          <w:szCs w:val="28"/>
        </w:rPr>
        <w:t>：负责短剧拍摄与画面构图。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剪辑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名</w:t>
      </w:r>
      <w:r>
        <w:rPr>
          <w:rFonts w:hint="eastAsia" w:ascii="仿宋" w:hAnsi="仿宋" w:eastAsia="仿宋" w:cs="仿宋"/>
          <w:sz w:val="28"/>
          <w:szCs w:val="28"/>
        </w:rPr>
        <w:t>：完成短剧后期制作。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培训讲师2名</w:t>
      </w:r>
      <w:r>
        <w:rPr>
          <w:rFonts w:hint="eastAsia" w:ascii="仿宋" w:hAnsi="仿宋" w:eastAsia="仿宋" w:cs="仿宋"/>
          <w:sz w:val="28"/>
          <w:szCs w:val="28"/>
        </w:rPr>
        <w:t>：承担“小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跟</w:t>
      </w:r>
      <w:r>
        <w:rPr>
          <w:rFonts w:hint="eastAsia" w:ascii="仿宋" w:hAnsi="仿宋" w:eastAsia="仿宋" w:cs="仿宋"/>
          <w:sz w:val="28"/>
          <w:szCs w:val="28"/>
        </w:rPr>
        <w:t>班”分享课教学工作。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（二）厦门技师学院团队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项目协调人1名（学院团委老师）</w:t>
      </w:r>
      <w:r>
        <w:rPr>
          <w:rFonts w:hint="eastAsia" w:ascii="仿宋" w:hAnsi="仿宋" w:eastAsia="仿宋" w:cs="仿宋"/>
          <w:sz w:val="28"/>
          <w:szCs w:val="28"/>
        </w:rPr>
        <w:t>：对接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合作方</w:t>
      </w:r>
      <w:r>
        <w:rPr>
          <w:rFonts w:hint="eastAsia" w:ascii="仿宋" w:hAnsi="仿宋" w:eastAsia="仿宋" w:cs="仿宋"/>
          <w:sz w:val="28"/>
          <w:szCs w:val="28"/>
        </w:rPr>
        <w:t>团队，协调拍摄场地、人员配合等事宜。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2、学生演员若干</w:t>
      </w:r>
      <w:r>
        <w:rPr>
          <w:rFonts w:hint="eastAsia" w:ascii="仿宋" w:hAnsi="仿宋" w:eastAsia="仿宋" w:cs="仿宋"/>
          <w:sz w:val="28"/>
          <w:szCs w:val="28"/>
        </w:rPr>
        <w:t>：完成短剧表演，配合拍摄进度。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“小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跟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班”成员5名（学生）</w:t>
      </w:r>
      <w:r>
        <w:rPr>
          <w:rFonts w:hint="eastAsia" w:ascii="仿宋" w:hAnsi="仿宋" w:eastAsia="仿宋" w:cs="仿宋"/>
          <w:sz w:val="28"/>
          <w:szCs w:val="28"/>
        </w:rPr>
        <w:t>：参与培训与实操，完成参赛作品制作。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</w:rPr>
        <w:t>后勤保障人员1名：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负责拍摄期间的场地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协调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、道具管理等。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2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供应商服务要求</w:t>
      </w:r>
    </w:p>
    <w:p>
      <w:pPr>
        <w:pStyle w:val="19"/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（一）核心服务内容</w:t>
      </w:r>
    </w:p>
    <w:p>
      <w:pPr>
        <w:pStyle w:val="19"/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①10 期校园安全主题短剧全流程制作，含脚本优化、实拍拍摄、后期剪辑包装等；</w:t>
      </w:r>
    </w:p>
    <w:p>
      <w:pPr>
        <w:pStyle w:val="19"/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②10 期短剧拍摄期间演员基础妆容打造；</w:t>
      </w:r>
    </w:p>
    <w:p>
      <w:pPr>
        <w:pStyle w:val="19"/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③配合采购单位学生学习团队实操培训。</w:t>
      </w:r>
    </w:p>
    <w:p>
      <w:pPr>
        <w:pStyle w:val="19"/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（二）设备要求</w:t>
      </w:r>
    </w:p>
    <w:p>
      <w:pPr>
        <w:pStyle w:val="19"/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摄影机：电影摄影机规格参数须至少等同于索尼 FX3 设备（传感器尺寸不小于全画幅，有效像素≥1210 万，支持 4K 视频录制）；</w:t>
      </w:r>
    </w:p>
    <w:p>
      <w:pPr>
        <w:pStyle w:val="19"/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镜头组：配备完整电影定焦镜头组（含至少 3 支不同焦段镜头，覆盖广角、标准、长焦场景需求）；</w:t>
      </w:r>
    </w:p>
    <w:p>
      <w:pPr>
        <w:pStyle w:val="19"/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稳定设备：稳定器设备规格参数须至少等同于大疆 RS4 专业稳定器（支持全域防抖，保障跟拍、移动镜头流畅性）；</w:t>
      </w:r>
    </w:p>
    <w:p>
      <w:pPr>
        <w:pStyle w:val="19"/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灯光组：含主光、辅光、反光板等配件，满足室内外多场景拍摄光线需求，确保画面亮度均匀、无眩光。</w:t>
      </w:r>
    </w:p>
    <w:p>
      <w:pPr>
        <w:pStyle w:val="19"/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（三）成片及制作技术要求</w:t>
      </w:r>
    </w:p>
    <w:p>
      <w:pPr>
        <w:pStyle w:val="19"/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制作形式：需融合实拍画面、动画元素，需与剧情及安全知识点紧密结合，增强趣味性与可读性；</w:t>
      </w:r>
    </w:p>
    <w:p>
      <w:pPr>
        <w:pStyle w:val="19"/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成片规格：分辨率：≥4K（3840×2160）；</w:t>
      </w:r>
    </w:p>
    <w:p>
      <w:pPr>
        <w:pStyle w:val="19"/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清晰度：画面无模糊、无噪点，动态场景无拖影，对焦精准；</w:t>
      </w:r>
    </w:p>
    <w:p>
      <w:pPr>
        <w:pStyle w:val="19"/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格式：支持 MP4（H.265 编码）或 MOV 格式输出，音频采样率≥48kHz，音质清晰无杂音；</w:t>
      </w:r>
    </w:p>
    <w:p>
      <w:pPr>
        <w:pStyle w:val="19"/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片头：设计专属动画片头（时长 5-8 秒），突出 “平安校园・面对面” 主题，兼具辨识度与青春活力；</w:t>
      </w:r>
    </w:p>
    <w:p>
      <w:pPr>
        <w:pStyle w:val="19"/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篇章文字：剧情转场及知识点呈现时，搭配动画风格篇章文字，字体清晰、配色协调，符合学生审美。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报价表</w:t>
      </w:r>
    </w:p>
    <w:tbl>
      <w:tblPr>
        <w:tblStyle w:val="12"/>
        <w:tblW w:w="514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2679"/>
        <w:gridCol w:w="2913"/>
        <w:gridCol w:w="3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84" w:type="pct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1438" w:type="pct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564" w:type="pct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总报价（小写 单位：元）</w:t>
            </w:r>
          </w:p>
        </w:tc>
        <w:tc>
          <w:tcPr>
            <w:tcW w:w="1712" w:type="pct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总报价（大写）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28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3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2026年平安校园面对面视频拍摄</w:t>
            </w:r>
          </w:p>
        </w:tc>
        <w:tc>
          <w:tcPr>
            <w:tcW w:w="156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1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</w:tbl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注：1、本次报价控制价为：</w:t>
      </w:r>
      <w:r>
        <w:rPr>
          <w:rFonts w:hint="eastAsia" w:ascii="宋体" w:hAnsi="宋体" w:cs="宋体"/>
          <w:sz w:val="24"/>
          <w:lang w:val="en-US" w:eastAsia="zh-CN"/>
        </w:rPr>
        <w:t>52000</w:t>
      </w:r>
      <w:bookmarkStart w:id="0" w:name="_GoBack"/>
      <w:bookmarkEnd w:id="0"/>
      <w:r>
        <w:rPr>
          <w:rFonts w:hint="eastAsia" w:ascii="宋体" w:hAnsi="宋体" w:cs="宋体"/>
          <w:sz w:val="24"/>
        </w:rPr>
        <w:t>元。</w:t>
      </w:r>
    </w:p>
    <w:p>
      <w:pPr>
        <w:spacing w:line="400" w:lineRule="exact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2、</w:t>
      </w:r>
      <w:r>
        <w:rPr>
          <w:rFonts w:hint="eastAsia" w:ascii="宋体" w:hAnsi="宋体" w:cs="宋体"/>
          <w:sz w:val="24"/>
        </w:rPr>
        <w:t xml:space="preserve">供应商应视为此次报价为此项目的所有费用，其他所有费用由供应商承担，请知悉！ </w:t>
      </w:r>
    </w:p>
    <w:p>
      <w:pPr>
        <w:spacing w:line="400" w:lineRule="exact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</w:t>
      </w:r>
    </w:p>
    <w:p>
      <w:pPr>
        <w:spacing w:line="400" w:lineRule="exact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</w:t>
      </w:r>
      <w:r>
        <w:rPr>
          <w:rFonts w:hint="eastAsia" w:ascii="宋体" w:hAnsi="宋体" w:cs="宋体"/>
          <w:sz w:val="24"/>
        </w:rPr>
        <w:t>供应商全称（加盖公章）：</w:t>
      </w:r>
    </w:p>
    <w:p>
      <w:pPr>
        <w:spacing w:line="400" w:lineRule="exact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 联系人：</w:t>
      </w:r>
    </w:p>
    <w:p>
      <w:pPr>
        <w:spacing w:line="400" w:lineRule="exact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联系方式：                                </w:t>
      </w:r>
    </w:p>
    <w:p>
      <w:pPr>
        <w:spacing w:line="400" w:lineRule="exact"/>
        <w:jc w:val="center"/>
      </w:pPr>
      <w:r>
        <w:rPr>
          <w:rFonts w:hint="eastAsia" w:ascii="宋体" w:hAnsi="宋体" w:cs="宋体"/>
          <w:sz w:val="24"/>
        </w:rPr>
        <w:t xml:space="preserve">                                      日   期：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78B14F"/>
    <w:multiLevelType w:val="singleLevel"/>
    <w:tmpl w:val="3E78B14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docVars>
    <w:docVar w:name="commondata" w:val="eyJoZGlkIjoiZTg1NWNkYmVjZjFlM2M0MTBjZTRhNWFhNGEyMjQ4ZGUifQ=="/>
  </w:docVars>
  <w:rsids>
    <w:rsidRoot w:val="00000000"/>
    <w:rsid w:val="15347BD0"/>
    <w:rsid w:val="181B08C0"/>
    <w:rsid w:val="22E0528F"/>
    <w:rsid w:val="26A85D28"/>
    <w:rsid w:val="2895197E"/>
    <w:rsid w:val="2E952D18"/>
    <w:rsid w:val="31DB267E"/>
    <w:rsid w:val="36F020EC"/>
    <w:rsid w:val="378D51F2"/>
    <w:rsid w:val="39F41A62"/>
    <w:rsid w:val="45D40490"/>
    <w:rsid w:val="5272136C"/>
    <w:rsid w:val="7E1174DA"/>
    <w:rsid w:val="F7AE22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3">
    <w:name w:val="heading 1"/>
    <w:next w:val="1"/>
    <w:autoRedefine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4">
    <w:name w:val="heading 2"/>
    <w:next w:val="1"/>
    <w:autoRedefine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5">
    <w:name w:val="heading 3"/>
    <w:next w:val="1"/>
    <w:autoRedefine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6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7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8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9">
    <w:name w:val="footnote text"/>
    <w:link w:val="18"/>
    <w:autoRedefine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0">
    <w:name w:val="Title"/>
    <w:autoRedefine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paragraph" w:styleId="11">
    <w:name w:val="Body Text First Indent"/>
    <w:basedOn w:val="1"/>
    <w:autoRedefine/>
    <w:qFormat/>
    <w:uiPriority w:val="0"/>
    <w:pPr>
      <w:autoSpaceDE w:val="0"/>
      <w:autoSpaceDN w:val="0"/>
      <w:adjustRightInd w:val="0"/>
      <w:spacing w:line="360" w:lineRule="auto"/>
      <w:ind w:firstLine="425"/>
    </w:pPr>
    <w:rPr>
      <w:kern w:val="0"/>
      <w:szCs w:val="21"/>
    </w:rPr>
  </w:style>
  <w:style w:type="character" w:styleId="14">
    <w:name w:val="Emphasis"/>
    <w:basedOn w:val="13"/>
    <w:autoRedefine/>
    <w:qFormat/>
    <w:uiPriority w:val="0"/>
    <w:rPr>
      <w:i/>
    </w:rPr>
  </w:style>
  <w:style w:type="character" w:styleId="15">
    <w:name w:val="Hyperlink"/>
    <w:autoRedefine/>
    <w:unhideWhenUsed/>
    <w:qFormat/>
    <w:uiPriority w:val="99"/>
    <w:rPr>
      <w:color w:val="0563C1"/>
      <w:u w:val="single"/>
    </w:rPr>
  </w:style>
  <w:style w:type="character" w:styleId="16">
    <w:name w:val="footnote reference"/>
    <w:autoRedefine/>
    <w:semiHidden/>
    <w:unhideWhenUsed/>
    <w:qFormat/>
    <w:uiPriority w:val="99"/>
    <w:rPr>
      <w:vertAlign w:val="superscript"/>
    </w:rPr>
  </w:style>
  <w:style w:type="paragraph" w:styleId="17">
    <w:name w:val="List Paragraph"/>
    <w:autoRedefine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8">
    <w:name w:val="Footnote Text Char"/>
    <w:link w:val="9"/>
    <w:autoRedefine/>
    <w:semiHidden/>
    <w:unhideWhenUsed/>
    <w:qFormat/>
    <w:uiPriority w:val="99"/>
    <w:rPr>
      <w:sz w:val="20"/>
      <w:szCs w:val="20"/>
    </w:rPr>
  </w:style>
  <w:style w:type="paragraph" w:customStyle="1" w:styleId="19">
    <w:name w:val="_Style 13"/>
    <w:autoRedefine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1154</Words>
  <Characters>1159</Characters>
  <TotalTime>0</TotalTime>
  <ScaleCrop>false</ScaleCrop>
  <LinksUpToDate>false</LinksUpToDate>
  <CharactersWithSpaces>1159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2026-01-05T07:35:00Z</dcterms:created>
  <dc:creator>Un-named</dc:creator>
  <cp:lastModifiedBy>黄老师</cp:lastModifiedBy>
  <dcterms:modified xsi:type="dcterms:W3CDTF">2026-01-21T03:00:02Z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7C6D5C3DEB3270FFF4142D691EC72FA5_42</vt:lpwstr>
  </property>
  <property fmtid="{D5CDD505-2E9C-101B-9397-08002B2CF9AE}" pid="4" name="KSOTemplateDocerSaveRecord">
    <vt:lpwstr>eyJoZGlkIjoiODg4Mjk4OTU3NTUxOTNhYmQwMDFjNDI1NWRiMjNhY2YiLCJ1c2VySWQiOiIxNTgzOTQxOTc5In0=</vt:lpwstr>
  </property>
</Properties>
</file>