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F9EE0">
      <w:pPr>
        <w:spacing w:before="240"/>
        <w:rPr>
          <w:rFonts w:ascii="宋体" w:hAnsi="宋体"/>
          <w:b/>
          <w:bCs/>
          <w:sz w:val="84"/>
        </w:rPr>
      </w:pPr>
    </w:p>
    <w:p w14:paraId="20E52A95">
      <w:pPr>
        <w:spacing w:before="240"/>
        <w:rPr>
          <w:rFonts w:ascii="宋体" w:hAnsi="宋体"/>
          <w:b/>
          <w:bCs/>
          <w:sz w:val="84"/>
        </w:rPr>
      </w:pPr>
    </w:p>
    <w:p w14:paraId="44F42FAF">
      <w:pPr>
        <w:spacing w:before="240"/>
        <w:jc w:val="center"/>
        <w:rPr>
          <w:rFonts w:ascii="宋体" w:hAnsi="宋体"/>
          <w:b/>
          <w:bCs/>
          <w:sz w:val="84"/>
        </w:rPr>
      </w:pPr>
      <w:r>
        <w:rPr>
          <w:rFonts w:hint="eastAsia" w:ascii="宋体" w:hAnsi="宋体"/>
          <w:b/>
          <w:bCs/>
          <w:sz w:val="84"/>
        </w:rPr>
        <w:t>校内采购文件</w:t>
      </w:r>
    </w:p>
    <w:p w14:paraId="465E732E">
      <w:pPr>
        <w:spacing w:before="240" w:line="0" w:lineRule="atLeast"/>
        <w:rPr>
          <w:rFonts w:ascii="宋体" w:hAnsi="宋体"/>
          <w:b/>
          <w:sz w:val="44"/>
          <w:szCs w:val="20"/>
        </w:rPr>
      </w:pPr>
    </w:p>
    <w:p w14:paraId="3E6EF3C0">
      <w:pPr>
        <w:spacing w:before="240" w:line="0" w:lineRule="atLeast"/>
        <w:rPr>
          <w:rFonts w:ascii="宋体" w:hAnsi="宋体"/>
          <w:b/>
          <w:sz w:val="44"/>
          <w:szCs w:val="20"/>
        </w:rPr>
      </w:pPr>
    </w:p>
    <w:p w14:paraId="1E50106A">
      <w:pPr>
        <w:spacing w:before="240" w:line="0" w:lineRule="atLeast"/>
        <w:rPr>
          <w:rFonts w:ascii="宋体" w:hAnsi="宋体"/>
          <w:b/>
          <w:bCs/>
          <w:sz w:val="32"/>
          <w:szCs w:val="20"/>
        </w:rPr>
      </w:pPr>
    </w:p>
    <w:p w14:paraId="4C703234">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14:paraId="049DC951">
      <w:pPr>
        <w:spacing w:before="240" w:line="0" w:lineRule="atLeast"/>
        <w:rPr>
          <w:rFonts w:ascii="宋体" w:hAnsi="宋体"/>
          <w:b/>
          <w:bCs/>
          <w:sz w:val="32"/>
          <w:szCs w:val="20"/>
          <w:u w:val="single"/>
        </w:rPr>
      </w:pPr>
    </w:p>
    <w:p w14:paraId="04AFC34F">
      <w:pPr>
        <w:widowControl/>
        <w:shd w:val="clear" w:color="auto" w:fill="FFFFFF"/>
        <w:spacing w:line="300" w:lineRule="atLeast"/>
        <w:jc w:val="center"/>
        <w:rPr>
          <w:rFonts w:hint="eastAsia" w:ascii="宋体" w:hAnsi="宋体" w:eastAsia="宋体" w:cs="宋体"/>
          <w:b/>
          <w:kern w:val="0"/>
          <w:sz w:val="44"/>
          <w:szCs w:val="44"/>
          <w:lang w:val="en-US" w:eastAsia="zh-CN"/>
        </w:rPr>
      </w:pPr>
      <w:r>
        <w:rPr>
          <w:rFonts w:hint="eastAsia" w:ascii="宋体" w:hAnsi="宋体"/>
          <w:b/>
          <w:bCs/>
          <w:sz w:val="32"/>
          <w:szCs w:val="20"/>
        </w:rPr>
        <w:t>项目名称：校园安全检查隐患整改维修采购</w:t>
      </w:r>
    </w:p>
    <w:p w14:paraId="75717A7D">
      <w:pPr>
        <w:spacing w:before="240" w:line="0" w:lineRule="atLeast"/>
        <w:ind w:firstLine="154" w:firstLineChars="48"/>
        <w:jc w:val="center"/>
        <w:rPr>
          <w:rFonts w:ascii="宋体" w:hAnsi="宋体"/>
          <w:b/>
          <w:bCs/>
          <w:sz w:val="32"/>
          <w:szCs w:val="20"/>
          <w:u w:val="single"/>
        </w:rPr>
      </w:pPr>
    </w:p>
    <w:p w14:paraId="17237F66">
      <w:pPr>
        <w:spacing w:before="240" w:line="0" w:lineRule="atLeast"/>
        <w:rPr>
          <w:rFonts w:ascii="宋体" w:hAnsi="宋体"/>
          <w:b/>
          <w:sz w:val="30"/>
          <w:szCs w:val="20"/>
          <w:u w:val="single"/>
        </w:rPr>
      </w:pPr>
    </w:p>
    <w:p w14:paraId="7E4C304C">
      <w:pPr>
        <w:spacing w:before="240" w:line="0" w:lineRule="atLeast"/>
        <w:rPr>
          <w:rFonts w:ascii="宋体" w:hAnsi="宋体"/>
          <w:b/>
          <w:szCs w:val="20"/>
        </w:rPr>
      </w:pPr>
    </w:p>
    <w:p w14:paraId="22BF6E89">
      <w:pPr>
        <w:tabs>
          <w:tab w:val="left" w:pos="5304"/>
        </w:tabs>
        <w:spacing w:before="240" w:line="0" w:lineRule="atLeast"/>
        <w:rPr>
          <w:rFonts w:ascii="宋体" w:hAnsi="宋体"/>
          <w:b/>
          <w:szCs w:val="20"/>
        </w:rPr>
      </w:pPr>
      <w:r>
        <w:rPr>
          <w:rFonts w:ascii="宋体" w:hAnsi="宋体"/>
          <w:b/>
          <w:szCs w:val="20"/>
        </w:rPr>
        <w:tab/>
      </w:r>
    </w:p>
    <w:p w14:paraId="2DADE2A5">
      <w:pPr>
        <w:spacing w:before="240" w:line="0" w:lineRule="atLeast"/>
        <w:rPr>
          <w:rFonts w:ascii="宋体" w:hAnsi="宋体"/>
          <w:b/>
          <w:szCs w:val="20"/>
        </w:rPr>
      </w:pPr>
    </w:p>
    <w:p w14:paraId="7311976E">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14:paraId="1F16C6DD">
      <w:pPr>
        <w:spacing w:before="240" w:line="360" w:lineRule="auto"/>
        <w:ind w:firstLine="2094" w:firstLineChars="745"/>
        <w:rPr>
          <w:rFonts w:ascii="宋体" w:hAnsi="宋体"/>
          <w:b/>
          <w:szCs w:val="20"/>
        </w:rPr>
      </w:pPr>
    </w:p>
    <w:p w14:paraId="736D2BAF">
      <w:pPr>
        <w:pStyle w:val="11"/>
        <w:spacing w:line="440" w:lineRule="exact"/>
        <w:jc w:val="center"/>
        <w:rPr>
          <w:rFonts w:hAnsi="宋体"/>
          <w:b/>
          <w:sz w:val="32"/>
        </w:rPr>
      </w:pPr>
      <w:r>
        <w:rPr>
          <w:rFonts w:hint="eastAsia" w:hAnsi="宋体"/>
          <w:b/>
          <w:sz w:val="32"/>
        </w:rPr>
        <w:t>202</w:t>
      </w:r>
      <w:r>
        <w:rPr>
          <w:rFonts w:hint="eastAsia" w:hAnsi="宋体"/>
          <w:b/>
          <w:sz w:val="32"/>
          <w:lang w:val="en-US" w:eastAsia="zh-CN"/>
        </w:rPr>
        <w:t>6</w:t>
      </w:r>
      <w:r>
        <w:rPr>
          <w:rFonts w:hAnsi="宋体"/>
          <w:b/>
          <w:sz w:val="32"/>
        </w:rPr>
        <w:t>年</w:t>
      </w:r>
      <w:r>
        <w:rPr>
          <w:rFonts w:hint="eastAsia" w:hAnsi="宋体"/>
          <w:b/>
          <w:sz w:val="32"/>
          <w:lang w:val="en-US" w:eastAsia="zh-CN"/>
        </w:rPr>
        <w:t>1</w:t>
      </w:r>
      <w:r>
        <w:rPr>
          <w:rFonts w:hAnsi="宋体"/>
          <w:b/>
          <w:sz w:val="32"/>
        </w:rPr>
        <w:t>月</w:t>
      </w:r>
    </w:p>
    <w:p w14:paraId="1C1F1904">
      <w:pPr>
        <w:pStyle w:val="11"/>
        <w:spacing w:before="240" w:line="440" w:lineRule="exact"/>
        <w:rPr>
          <w:rFonts w:hAnsi="宋体"/>
          <w:b/>
          <w:sz w:val="32"/>
        </w:rPr>
      </w:pPr>
    </w:p>
    <w:p w14:paraId="53AC46EA">
      <w:pPr>
        <w:pStyle w:val="7"/>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14:paraId="248C9202">
      <w:pPr>
        <w:pStyle w:val="7"/>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14:paraId="5DE29DEB">
      <w:pPr>
        <w:spacing w:line="460" w:lineRule="exact"/>
        <w:ind w:firstLine="480" w:firstLineChars="200"/>
        <w:rPr>
          <w:rFonts w:ascii="宋体" w:hAnsi="宋体"/>
          <w:sz w:val="24"/>
        </w:rPr>
      </w:pPr>
      <w:bookmarkStart w:id="4" w:name="_Toc373916345"/>
      <w:bookmarkStart w:id="5" w:name="_Toc352585778"/>
      <w:r>
        <w:rPr>
          <w:rFonts w:hint="eastAsia" w:ascii="宋体" w:hAnsi="宋体"/>
          <w:sz w:val="24"/>
        </w:rPr>
        <w:t>厦门技师学院对</w:t>
      </w:r>
      <w:r>
        <w:rPr>
          <w:rFonts w:hint="eastAsia" w:ascii="宋体" w:hAnsi="宋体"/>
          <w:b/>
          <w:bCs/>
          <w:sz w:val="24"/>
          <w:u w:val="single"/>
        </w:rPr>
        <w:t>校园安全检查隐患整改维修采购</w:t>
      </w:r>
      <w:r>
        <w:rPr>
          <w:rFonts w:hint="eastAsia" w:ascii="宋体" w:hAnsi="宋体"/>
          <w:b w:val="0"/>
          <w:bCs/>
          <w:sz w:val="24"/>
          <w:u w:val="none"/>
          <w:lang w:eastAsia="zh-CN"/>
        </w:rPr>
        <w:t>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14:paraId="257A5E9F">
      <w:pPr>
        <w:spacing w:line="460" w:lineRule="exact"/>
        <w:rPr>
          <w:rFonts w:ascii="宋体" w:hAnsi="宋体"/>
          <w:sz w:val="24"/>
        </w:rPr>
      </w:pPr>
      <w:r>
        <w:rPr>
          <w:rFonts w:hint="eastAsia" w:ascii="宋体" w:hAnsi="宋体"/>
          <w:sz w:val="24"/>
        </w:rPr>
        <w:t>1、采购项目(服务)名称、数量及主要技术规格：见附件</w:t>
      </w:r>
    </w:p>
    <w:p w14:paraId="6F107CF0">
      <w:pPr>
        <w:spacing w:line="460" w:lineRule="exact"/>
        <w:rPr>
          <w:rFonts w:hint="eastAsia" w:ascii="宋体" w:hAnsi="宋体"/>
          <w:sz w:val="24"/>
        </w:rPr>
      </w:pPr>
      <w:r>
        <w:rPr>
          <w:rFonts w:hint="eastAsia" w:ascii="宋体" w:hAnsi="宋体"/>
          <w:sz w:val="24"/>
        </w:rPr>
        <w:t>2、截止时间：采购响应文件应于[</w:t>
      </w:r>
      <w:r>
        <w:rPr>
          <w:rFonts w:hint="eastAsia" w:ascii="宋体" w:hAnsi="宋体"/>
          <w:sz w:val="24"/>
          <w:u w:val="single"/>
        </w:rPr>
        <w:t>20</w:t>
      </w:r>
      <w:r>
        <w:rPr>
          <w:rFonts w:hint="eastAsia" w:ascii="宋体" w:hAnsi="宋体"/>
          <w:sz w:val="24"/>
          <w:u w:val="single"/>
          <w:lang w:val="en-US" w:eastAsia="zh-CN"/>
        </w:rPr>
        <w:t>26</w:t>
      </w:r>
      <w:r>
        <w:rPr>
          <w:rFonts w:hint="eastAsia" w:ascii="宋体" w:hAnsi="宋体"/>
          <w:sz w:val="24"/>
          <w:u w:val="single"/>
        </w:rPr>
        <w:t>年</w:t>
      </w:r>
      <w:r>
        <w:rPr>
          <w:rFonts w:hint="eastAsia" w:ascii="宋体" w:hAnsi="宋体"/>
          <w:sz w:val="24"/>
          <w:u w:val="single"/>
          <w:lang w:val="en-US" w:eastAsia="zh-CN"/>
        </w:rPr>
        <w:t>1</w:t>
      </w:r>
      <w:r>
        <w:rPr>
          <w:rFonts w:hint="eastAsia" w:ascii="宋体" w:hAnsi="宋体"/>
          <w:sz w:val="24"/>
          <w:u w:val="single"/>
        </w:rPr>
        <w:t>月</w:t>
      </w:r>
      <w:r>
        <w:rPr>
          <w:rFonts w:hint="eastAsia" w:ascii="宋体" w:hAnsi="宋体"/>
          <w:sz w:val="24"/>
          <w:u w:val="single"/>
          <w:lang w:val="en-US" w:eastAsia="zh-CN"/>
        </w:rPr>
        <w:t>23</w:t>
      </w:r>
      <w:r>
        <w:rPr>
          <w:rFonts w:hint="eastAsia" w:ascii="宋体" w:hAnsi="宋体"/>
          <w:sz w:val="24"/>
          <w:u w:val="single"/>
        </w:rPr>
        <w:t>日]</w:t>
      </w:r>
      <w:r>
        <w:rPr>
          <w:rFonts w:hint="eastAsia" w:ascii="宋体" w:hAnsi="宋体"/>
          <w:sz w:val="24"/>
          <w:u w:val="single"/>
          <w:lang w:eastAsia="zh-CN"/>
        </w:rPr>
        <w:t>上午</w:t>
      </w:r>
      <w:r>
        <w:rPr>
          <w:rFonts w:hint="eastAsia" w:ascii="宋体" w:hAnsi="宋体"/>
          <w:sz w:val="24"/>
          <w:u w:val="single"/>
        </w:rPr>
        <w:t>[</w:t>
      </w:r>
      <w:r>
        <w:rPr>
          <w:rFonts w:hint="eastAsia" w:ascii="宋体" w:hAnsi="宋体"/>
          <w:sz w:val="24"/>
          <w:u w:val="single"/>
          <w:lang w:val="en-US" w:eastAsia="zh-CN"/>
        </w:rPr>
        <w:t>9</w:t>
      </w:r>
      <w:r>
        <w:rPr>
          <w:rFonts w:hint="eastAsia" w:ascii="宋体" w:hAnsi="宋体"/>
          <w:sz w:val="24"/>
          <w:u w:val="single"/>
        </w:rPr>
        <w:t>:</w:t>
      </w:r>
      <w:r>
        <w:rPr>
          <w:rFonts w:hint="eastAsia" w:ascii="宋体" w:hAnsi="宋体"/>
          <w:sz w:val="24"/>
          <w:u w:val="single"/>
          <w:lang w:val="en-US" w:eastAsia="zh-CN"/>
        </w:rPr>
        <w:t>30</w:t>
      </w:r>
      <w:r>
        <w:rPr>
          <w:rFonts w:hint="eastAsia" w:ascii="宋体" w:hAnsi="宋体"/>
          <w:sz w:val="24"/>
          <w:u w:val="single"/>
        </w:rPr>
        <w:t>:00]（北京时间）</w:t>
      </w:r>
      <w:r>
        <w:rPr>
          <w:rFonts w:hint="eastAsia" w:ascii="宋体" w:hAnsi="宋体"/>
          <w:sz w:val="24"/>
          <w:u w:val="single"/>
          <w:lang w:eastAsia="zh-CN"/>
        </w:rPr>
        <w:t>前</w:t>
      </w:r>
      <w:r>
        <w:rPr>
          <w:rFonts w:hint="eastAsia" w:ascii="宋体" w:hAnsi="宋体"/>
          <w:sz w:val="24"/>
        </w:rPr>
        <w:t>提交到[</w:t>
      </w:r>
      <w:r>
        <w:rPr>
          <w:rFonts w:hint="eastAsia" w:ascii="宋体" w:hAnsi="宋体"/>
          <w:b/>
          <w:sz w:val="24"/>
        </w:rPr>
        <w:t>厦门技师学院，崇毅楼8楼，后勤保卫处</w:t>
      </w:r>
      <w:r>
        <w:rPr>
          <w:rFonts w:hint="eastAsia" w:ascii="宋体" w:hAnsi="宋体"/>
          <w:b/>
          <w:sz w:val="24"/>
          <w:lang w:eastAsia="zh-CN"/>
        </w:rPr>
        <w:t>，黄老师</w:t>
      </w:r>
      <w:r>
        <w:rPr>
          <w:rFonts w:hint="eastAsia" w:ascii="宋体" w:hAnsi="宋体"/>
          <w:sz w:val="24"/>
        </w:rPr>
        <w:t>]，采购响应文件应密封并加盖采购响应供应商公章，</w:t>
      </w:r>
      <w:r>
        <w:rPr>
          <w:rFonts w:hint="eastAsia" w:ascii="宋体" w:hAnsi="宋体"/>
          <w:sz w:val="24"/>
          <w:lang w:eastAsia="zh-CN"/>
        </w:rPr>
        <w:t>邮寄提交的或</w:t>
      </w:r>
      <w:r>
        <w:rPr>
          <w:rFonts w:hint="eastAsia" w:ascii="宋体" w:hAnsi="宋体"/>
          <w:sz w:val="24"/>
        </w:rPr>
        <w:t>逾期递交的或不符合规定的采购响应文件（未密封并加盖公章）将被拒绝。</w:t>
      </w:r>
    </w:p>
    <w:p w14:paraId="5A9A9608">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eastAsia="zh-CN"/>
        </w:rPr>
        <w:t>黄</w:t>
      </w:r>
      <w:r>
        <w:rPr>
          <w:rFonts w:hint="eastAsia" w:ascii="宋体" w:hAnsi="宋体"/>
          <w:sz w:val="24"/>
        </w:rPr>
        <w:t>老师 0592-7760153</w:t>
      </w:r>
      <w:bookmarkStart w:id="18" w:name="_GoBack"/>
      <w:bookmarkEnd w:id="18"/>
    </w:p>
    <w:p w14:paraId="2454CA87">
      <w:pPr>
        <w:numPr>
          <w:ilvl w:val="0"/>
          <w:numId w:val="0"/>
        </w:numPr>
        <w:spacing w:line="460" w:lineRule="exact"/>
        <w:rPr>
          <w:rFonts w:hint="default" w:ascii="宋体" w:hAnsi="宋体"/>
          <w:sz w:val="24"/>
          <w:highlight w:val="none"/>
          <w:lang w:val="en-US" w:eastAsia="zh-CN"/>
        </w:rPr>
      </w:pPr>
      <w:r>
        <w:rPr>
          <w:rFonts w:hint="eastAsia" w:ascii="宋体" w:hAnsi="宋体"/>
          <w:sz w:val="24"/>
          <w:highlight w:val="none"/>
        </w:rPr>
        <w:t>项目内容</w:t>
      </w:r>
      <w:r>
        <w:rPr>
          <w:rFonts w:hint="eastAsia" w:ascii="宋体" w:hAnsi="宋体"/>
          <w:sz w:val="24"/>
          <w:highlight w:val="none"/>
          <w:lang w:eastAsia="zh-CN"/>
        </w:rPr>
        <w:t>联系人</w:t>
      </w:r>
      <w:r>
        <w:rPr>
          <w:rFonts w:hint="eastAsia" w:ascii="宋体" w:hAnsi="宋体"/>
          <w:sz w:val="24"/>
          <w:highlight w:val="none"/>
          <w:lang w:val="en-US" w:eastAsia="zh-CN"/>
        </w:rPr>
        <w:t>：柯老师，联系电话：0592-7760122</w:t>
      </w:r>
    </w:p>
    <w:p w14:paraId="18A94297">
      <w:pPr>
        <w:tabs>
          <w:tab w:val="left" w:pos="2775"/>
        </w:tabs>
        <w:spacing w:line="460" w:lineRule="exact"/>
        <w:jc w:val="both"/>
        <w:rPr>
          <w:rFonts w:ascii="宋体" w:hAnsi="宋体"/>
          <w:b/>
          <w:color w:val="000000"/>
          <w:sz w:val="32"/>
          <w:szCs w:val="32"/>
        </w:rPr>
      </w:pPr>
    </w:p>
    <w:bookmarkEnd w:id="4"/>
    <w:bookmarkEnd w:id="5"/>
    <w:p w14:paraId="5EC4B4DC">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14:paraId="40148FC7">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4"/>
        <w:tblW w:w="9747" w:type="dxa"/>
        <w:tblInd w:w="0" w:type="dxa"/>
        <w:tblLayout w:type="fixed"/>
        <w:tblCellMar>
          <w:top w:w="0" w:type="dxa"/>
          <w:left w:w="108" w:type="dxa"/>
          <w:bottom w:w="0" w:type="dxa"/>
          <w:right w:w="108" w:type="dxa"/>
        </w:tblCellMar>
      </w:tblPr>
      <w:tblGrid>
        <w:gridCol w:w="4361"/>
        <w:gridCol w:w="2607"/>
        <w:gridCol w:w="840"/>
        <w:gridCol w:w="1939"/>
      </w:tblGrid>
      <w:tr w14:paraId="405B67F3">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14:paraId="705A2EEB">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14:paraId="4E96E9EF">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14:paraId="1FA033F8">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14:paraId="21ADB21E">
            <w:pPr>
              <w:spacing w:line="320" w:lineRule="exact"/>
              <w:jc w:val="center"/>
              <w:rPr>
                <w:rFonts w:ascii="宋体" w:hAnsi="宋体"/>
                <w:sz w:val="24"/>
              </w:rPr>
            </w:pPr>
            <w:r>
              <w:rPr>
                <w:rFonts w:hint="eastAsia" w:ascii="宋体" w:hAnsi="宋体"/>
                <w:sz w:val="24"/>
              </w:rPr>
              <w:t>控制价</w:t>
            </w:r>
          </w:p>
        </w:tc>
      </w:tr>
      <w:tr w14:paraId="13EC5BB4">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14:paraId="74D78553">
            <w:pPr>
              <w:spacing w:line="320" w:lineRule="exact"/>
              <w:jc w:val="center"/>
              <w:rPr>
                <w:rFonts w:hint="eastAsia" w:ascii="宋体" w:hAnsi="宋体" w:eastAsia="宋体"/>
                <w:szCs w:val="28"/>
                <w:lang w:eastAsia="zh-CN"/>
              </w:rPr>
            </w:pPr>
            <w:r>
              <w:rPr>
                <w:rFonts w:hint="eastAsia" w:ascii="宋体" w:hAnsi="宋体"/>
                <w:sz w:val="24"/>
              </w:rPr>
              <w:t>校园安全检查隐患整改维修采购</w:t>
            </w:r>
          </w:p>
        </w:tc>
        <w:tc>
          <w:tcPr>
            <w:tcW w:w="2607" w:type="dxa"/>
            <w:tcBorders>
              <w:top w:val="single" w:color="auto" w:sz="4" w:space="0"/>
              <w:left w:val="single" w:color="auto" w:sz="4" w:space="0"/>
              <w:bottom w:val="single" w:color="auto" w:sz="4" w:space="0"/>
              <w:right w:val="single" w:color="auto" w:sz="4" w:space="0"/>
            </w:tcBorders>
            <w:vAlign w:val="center"/>
          </w:tcPr>
          <w:p w14:paraId="2F557AFA">
            <w:pPr>
              <w:spacing w:line="320" w:lineRule="exact"/>
              <w:jc w:val="center"/>
              <w:rPr>
                <w:rFonts w:ascii="宋体" w:hAnsi="宋体"/>
                <w:sz w:val="24"/>
              </w:rPr>
            </w:pPr>
            <w:r>
              <w:rPr>
                <w:rFonts w:hint="eastAsia" w:ascii="宋体" w:hAnsi="宋体"/>
                <w:sz w:val="24"/>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14:paraId="461A3B1A">
            <w:pPr>
              <w:spacing w:line="320" w:lineRule="exact"/>
              <w:jc w:val="center"/>
              <w:rPr>
                <w:rFonts w:hint="default" w:ascii="宋体" w:hAnsi="宋体" w:eastAsia="宋体"/>
                <w:sz w:val="24"/>
                <w:lang w:val="en-US" w:eastAsia="zh-CN"/>
              </w:rPr>
            </w:pPr>
            <w:r>
              <w:rPr>
                <w:rFonts w:hint="eastAsia" w:ascii="宋体" w:hAnsi="宋体"/>
                <w:sz w:val="24"/>
                <w:lang w:val="en-US" w:eastAsia="zh-CN"/>
              </w:rPr>
              <w:t>一项</w:t>
            </w:r>
          </w:p>
        </w:tc>
        <w:tc>
          <w:tcPr>
            <w:tcW w:w="1939" w:type="dxa"/>
            <w:tcBorders>
              <w:top w:val="single" w:color="auto" w:sz="4" w:space="0"/>
              <w:left w:val="single" w:color="auto" w:sz="4" w:space="0"/>
              <w:bottom w:val="single" w:color="auto" w:sz="4" w:space="0"/>
              <w:right w:val="single" w:color="auto" w:sz="4" w:space="0"/>
            </w:tcBorders>
            <w:vAlign w:val="center"/>
          </w:tcPr>
          <w:p w14:paraId="20261A13">
            <w:pPr>
              <w:spacing w:line="320" w:lineRule="exact"/>
              <w:jc w:val="center"/>
              <w:rPr>
                <w:rFonts w:ascii="宋体" w:hAnsi="宋体"/>
                <w:sz w:val="24"/>
              </w:rPr>
            </w:pPr>
            <w:r>
              <w:rPr>
                <w:rFonts w:hint="eastAsia" w:ascii="宋体" w:hAnsi="宋体"/>
                <w:sz w:val="24"/>
                <w:lang w:val="en-US" w:eastAsia="zh-CN"/>
              </w:rPr>
              <w:t>7.626</w:t>
            </w:r>
            <w:r>
              <w:rPr>
                <w:rFonts w:hint="eastAsia" w:ascii="宋体" w:hAnsi="宋体"/>
                <w:sz w:val="24"/>
              </w:rPr>
              <w:t>万元</w:t>
            </w:r>
          </w:p>
        </w:tc>
      </w:tr>
    </w:tbl>
    <w:p w14:paraId="7D26B9F8">
      <w:pPr>
        <w:spacing w:line="320" w:lineRule="exact"/>
        <w:rPr>
          <w:rFonts w:ascii="宋体" w:hAnsi="宋体"/>
          <w:b/>
          <w:sz w:val="24"/>
        </w:rPr>
      </w:pPr>
    </w:p>
    <w:p w14:paraId="42463456">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14:paraId="3F2F2859">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14:paraId="1A358484">
      <w:pPr>
        <w:spacing w:line="320" w:lineRule="exact"/>
        <w:ind w:left="-566" w:leftChars="-202" w:firstLine="236" w:firstLineChars="98"/>
        <w:rPr>
          <w:rFonts w:ascii="宋体" w:hAnsi="宋体"/>
          <w:b/>
          <w:sz w:val="24"/>
        </w:rPr>
      </w:pPr>
    </w:p>
    <w:p w14:paraId="68975348">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sz w:val="24"/>
        </w:rPr>
      </w:pPr>
      <w:r>
        <w:rPr>
          <w:rFonts w:hint="eastAsia" w:ascii="宋体" w:hAnsi="宋体"/>
          <w:b/>
          <w:sz w:val="24"/>
        </w:rPr>
        <w:t>一、项目要求</w:t>
      </w:r>
    </w:p>
    <w:p w14:paraId="019F49B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14:paraId="2DF31D8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eastAsia="宋体"/>
          <w:lang w:val="en-US" w:eastAsia="zh-CN"/>
        </w:rPr>
      </w:pPr>
      <w:r>
        <w:rPr>
          <w:rFonts w:hint="eastAsia" w:ascii="宋体" w:hAnsi="宋体"/>
          <w:sz w:val="24"/>
          <w:lang w:val="en-US" w:eastAsia="zh-CN"/>
        </w:rPr>
        <w:t>2</w:t>
      </w:r>
      <w:r>
        <w:rPr>
          <w:rFonts w:hint="eastAsia" w:ascii="宋体" w:hAnsi="宋体"/>
          <w:sz w:val="24"/>
        </w:rPr>
        <w:t>、</w:t>
      </w:r>
      <w:r>
        <w:rPr>
          <w:rFonts w:hint="eastAsia" w:ascii="宋体" w:hAnsi="宋体"/>
          <w:sz w:val="24"/>
          <w:lang w:eastAsia="zh-CN"/>
        </w:rPr>
        <w:t>施工</w:t>
      </w:r>
      <w:r>
        <w:rPr>
          <w:rFonts w:hint="eastAsia" w:ascii="宋体" w:hAnsi="宋体"/>
          <w:sz w:val="24"/>
        </w:rPr>
        <w:t>地点：厦门技师学院范围内采购人指定地点。</w:t>
      </w:r>
    </w:p>
    <w:p w14:paraId="7FE6F43F">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sz w:val="24"/>
        </w:rPr>
      </w:pPr>
      <w:r>
        <w:rPr>
          <w:rFonts w:hint="eastAsia" w:ascii="宋体" w:hAnsi="宋体"/>
          <w:b/>
          <w:sz w:val="24"/>
        </w:rPr>
        <w:t>采购响应文件要求，须提供材料：</w:t>
      </w:r>
    </w:p>
    <w:p w14:paraId="4CA1E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14:paraId="70D9ED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w:t>
      </w:r>
      <w:bookmarkStart w:id="8" w:name="OLE_LINK3"/>
      <w:r>
        <w:rPr>
          <w:rFonts w:hint="eastAsia" w:ascii="宋体" w:hAnsi="宋体"/>
          <w:sz w:val="24"/>
        </w:rPr>
        <w:t>采购响应供应商</w:t>
      </w:r>
      <w:bookmarkEnd w:id="8"/>
      <w:r>
        <w:rPr>
          <w:rFonts w:hint="eastAsia" w:ascii="宋体" w:hAnsi="宋体"/>
          <w:sz w:val="24"/>
        </w:rPr>
        <w:t>是企业法定代表人的，</w:t>
      </w:r>
      <w:bookmarkStart w:id="9" w:name="OLE_LINK4"/>
      <w:r>
        <w:rPr>
          <w:rFonts w:hint="eastAsia" w:ascii="宋体" w:hAnsi="宋体"/>
          <w:sz w:val="24"/>
        </w:rPr>
        <w:t>应提供</w:t>
      </w:r>
      <w:bookmarkEnd w:id="9"/>
      <w:r>
        <w:rPr>
          <w:rFonts w:hint="eastAsia" w:ascii="宋体" w:hAnsi="宋体"/>
          <w:sz w:val="24"/>
        </w:rPr>
        <w:t>身份证有效复印件并加盖公章，若不是企业法定代表人，</w:t>
      </w:r>
      <w:r>
        <w:rPr>
          <w:rFonts w:hint="eastAsia" w:ascii="宋体" w:hAnsi="宋体"/>
          <w:b/>
          <w:bCs/>
          <w:color w:val="auto"/>
          <w:sz w:val="24"/>
        </w:rPr>
        <w:t>还应</w:t>
      </w:r>
      <w:r>
        <w:rPr>
          <w:rFonts w:hint="eastAsia" w:ascii="宋体" w:hAnsi="宋体"/>
          <w:sz w:val="24"/>
        </w:rPr>
        <w:t>提供企业法定代表人的身份证有效复印件、授权书原件、授权代表的身份证有效复印件并加盖公章。</w:t>
      </w:r>
    </w:p>
    <w:p w14:paraId="17E1F5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bookmarkStart w:id="10" w:name="OLE_LINK10"/>
      <w:r>
        <w:rPr>
          <w:rFonts w:hint="eastAsia" w:ascii="宋体" w:hAnsi="宋体"/>
          <w:sz w:val="24"/>
        </w:rPr>
        <w:t>3、校园安全检查隐患整改维修采购项目报价表</w:t>
      </w:r>
      <w:bookmarkStart w:id="11" w:name="OLE_LINK6"/>
      <w:r>
        <w:rPr>
          <w:rFonts w:hint="eastAsia" w:ascii="宋体" w:hAnsi="宋体"/>
          <w:sz w:val="24"/>
        </w:rPr>
        <w:t>并加盖公章</w:t>
      </w:r>
      <w:bookmarkEnd w:id="11"/>
      <w:r>
        <w:rPr>
          <w:rFonts w:hint="eastAsia" w:ascii="宋体" w:hAnsi="宋体"/>
          <w:sz w:val="24"/>
        </w:rPr>
        <w:t>。</w:t>
      </w:r>
    </w:p>
    <w:p w14:paraId="4702E3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color w:val="FF0000"/>
          <w:sz w:val="24"/>
          <w:lang w:eastAsia="zh-CN"/>
        </w:rPr>
      </w:pPr>
      <w:r>
        <w:rPr>
          <w:rFonts w:hint="eastAsia" w:ascii="宋体" w:hAnsi="宋体"/>
          <w:b w:val="0"/>
          <w:bCs w:val="0"/>
          <w:color w:val="auto"/>
          <w:sz w:val="24"/>
          <w:lang w:val="en-US" w:eastAsia="zh-CN"/>
        </w:rPr>
        <w:t>4</w:t>
      </w:r>
      <w:r>
        <w:rPr>
          <w:rFonts w:hint="eastAsia" w:ascii="宋体" w:hAnsi="宋体"/>
          <w:b w:val="0"/>
          <w:bCs w:val="0"/>
          <w:color w:val="auto"/>
          <w:sz w:val="24"/>
        </w:rPr>
        <w:t>、</w:t>
      </w:r>
      <w:r>
        <w:rPr>
          <w:rFonts w:hint="eastAsia" w:ascii="宋体" w:hAnsi="宋体" w:cs="Arial"/>
          <w:sz w:val="24"/>
        </w:rPr>
        <w:t>成交供应商</w:t>
      </w:r>
      <w:r>
        <w:rPr>
          <w:rFonts w:hint="eastAsia" w:ascii="宋体" w:hAnsi="宋体" w:cs="Arial"/>
          <w:sz w:val="24"/>
          <w:lang w:eastAsia="zh-CN"/>
        </w:rPr>
        <w:t>须在合同签订之日起</w:t>
      </w:r>
      <w:r>
        <w:rPr>
          <w:rFonts w:hint="eastAsia" w:ascii="宋体" w:hAnsi="宋体" w:cs="Arial"/>
          <w:sz w:val="24"/>
          <w:lang w:val="en-US" w:eastAsia="zh-CN"/>
        </w:rPr>
        <w:t>10个日历日内</w:t>
      </w:r>
      <w:r>
        <w:rPr>
          <w:rFonts w:hint="eastAsia" w:ascii="宋体" w:hAnsi="宋体" w:cs="Arial"/>
          <w:color w:val="auto"/>
          <w:sz w:val="24"/>
          <w:lang w:val="en-US" w:eastAsia="zh-CN"/>
        </w:rPr>
        <w:t>完工并提交采购人验收</w:t>
      </w:r>
      <w:r>
        <w:rPr>
          <w:rFonts w:hint="eastAsia" w:ascii="宋体" w:hAnsi="宋体" w:eastAsia="宋体"/>
          <w:sz w:val="24"/>
          <w:lang w:eastAsia="zh-CN"/>
        </w:rPr>
        <w:t>。</w:t>
      </w:r>
      <w:r>
        <w:rPr>
          <w:rFonts w:hint="eastAsia" w:ascii="宋体" w:hAnsi="宋体" w:cs="Arial"/>
          <w:b w:val="0"/>
          <w:bCs/>
          <w:sz w:val="24"/>
        </w:rPr>
        <w:t>须提供承诺书</w:t>
      </w:r>
      <w:r>
        <w:rPr>
          <w:rFonts w:hint="eastAsia" w:ascii="宋体" w:hAnsi="宋体"/>
          <w:sz w:val="24"/>
        </w:rPr>
        <w:t>并加盖公章</w:t>
      </w:r>
      <w:r>
        <w:rPr>
          <w:rFonts w:hint="eastAsia" w:ascii="宋体" w:hAnsi="宋体" w:cs="Arial"/>
          <w:b w:val="0"/>
          <w:bCs/>
          <w:sz w:val="24"/>
        </w:rPr>
        <w:t>。</w:t>
      </w:r>
      <w:bookmarkStart w:id="12" w:name="OLE_LINK8"/>
    </w:p>
    <w:bookmarkEnd w:id="10"/>
    <w:bookmarkEnd w:id="12"/>
    <w:p w14:paraId="3D0A3A8A">
      <w:pPr>
        <w:spacing w:line="360" w:lineRule="auto"/>
        <w:ind w:firstLine="480" w:firstLineChars="200"/>
        <w:rPr>
          <w:rFonts w:hint="eastAsia" w:ascii="宋体" w:hAnsi="宋体" w:cs="Arial"/>
          <w:b/>
          <w:sz w:val="24"/>
        </w:rPr>
      </w:pPr>
      <w:r>
        <w:rPr>
          <w:rFonts w:hint="eastAsia" w:ascii="宋体" w:hAnsi="宋体"/>
          <w:sz w:val="24"/>
          <w:lang w:val="en-US" w:eastAsia="zh-CN"/>
        </w:rPr>
        <w:t>5、</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val="0"/>
          <w:bCs/>
          <w:sz w:val="24"/>
        </w:rPr>
        <w:t>须提供承诺书</w:t>
      </w:r>
      <w:r>
        <w:rPr>
          <w:rFonts w:hint="eastAsia" w:ascii="宋体" w:hAnsi="宋体"/>
          <w:sz w:val="24"/>
        </w:rPr>
        <w:t>并加盖公章</w:t>
      </w:r>
      <w:r>
        <w:rPr>
          <w:rFonts w:hint="eastAsia" w:ascii="宋体" w:hAnsi="宋体" w:cs="Arial"/>
          <w:b w:val="0"/>
          <w:bCs/>
          <w:sz w:val="24"/>
        </w:rPr>
        <w:t>。</w:t>
      </w:r>
    </w:p>
    <w:p w14:paraId="6DD87807">
      <w:pPr>
        <w:spacing w:line="360" w:lineRule="auto"/>
        <w:ind w:firstLine="480" w:firstLineChars="200"/>
        <w:rPr>
          <w:rFonts w:hint="eastAsia" w:ascii="宋体" w:hAnsi="宋体"/>
          <w:b w:val="0"/>
          <w:bCs/>
          <w:sz w:val="24"/>
        </w:rPr>
      </w:pPr>
      <w:r>
        <w:rPr>
          <w:rFonts w:hint="eastAsia" w:ascii="宋体" w:hAnsi="宋体" w:cs="Arial"/>
          <w:b w:val="0"/>
          <w:bCs/>
          <w:sz w:val="24"/>
          <w:lang w:val="en-US" w:eastAsia="zh-CN"/>
        </w:rPr>
        <w:t>6、</w:t>
      </w: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val="0"/>
          <w:bCs/>
          <w:sz w:val="24"/>
        </w:rPr>
        <w:t>须提供</w:t>
      </w:r>
      <w:r>
        <w:rPr>
          <w:rFonts w:hint="eastAsia" w:ascii="宋体" w:hAnsi="宋体"/>
          <w:b w:val="0"/>
          <w:bCs/>
          <w:sz w:val="24"/>
        </w:rPr>
        <w:t>书面声明或承诺书</w:t>
      </w:r>
      <w:r>
        <w:rPr>
          <w:rFonts w:hint="eastAsia" w:ascii="宋体" w:hAnsi="宋体"/>
          <w:b w:val="0"/>
          <w:bCs/>
          <w:sz w:val="24"/>
          <w:lang w:eastAsia="zh-CN"/>
        </w:rPr>
        <w:t>并加盖公章</w:t>
      </w:r>
      <w:r>
        <w:rPr>
          <w:rFonts w:hint="eastAsia" w:ascii="宋体" w:hAnsi="宋体"/>
          <w:b w:val="0"/>
          <w:bCs/>
          <w:sz w:val="24"/>
        </w:rPr>
        <w:t>。</w:t>
      </w:r>
    </w:p>
    <w:p w14:paraId="6E1A6C7B">
      <w:pPr>
        <w:spacing w:line="360" w:lineRule="auto"/>
        <w:ind w:firstLine="480" w:firstLineChars="200"/>
        <w:rPr>
          <w:rFonts w:hint="eastAsia" w:ascii="宋体" w:hAnsi="宋体" w:cs="Arial"/>
          <w:b w:val="0"/>
          <w:bCs/>
          <w:sz w:val="24"/>
        </w:rPr>
      </w:pPr>
      <w:r>
        <w:rPr>
          <w:rFonts w:hint="eastAsia" w:ascii="宋体" w:hAnsi="宋体"/>
          <w:b w:val="0"/>
          <w:bCs/>
          <w:sz w:val="24"/>
          <w:lang w:val="en-US" w:eastAsia="zh-CN"/>
        </w:rPr>
        <w:t>7、</w:t>
      </w:r>
      <w:r>
        <w:rPr>
          <w:rFonts w:hint="eastAsia" w:ascii="宋体" w:hAnsi="宋体" w:cs="Arial"/>
          <w:b w:val="0"/>
          <w:bCs/>
          <w:sz w:val="24"/>
        </w:rPr>
        <w:t>成交供应商须严格按照</w:t>
      </w:r>
      <w:bookmarkStart w:id="13" w:name="_Hlk54506677"/>
      <w:r>
        <w:rPr>
          <w:rFonts w:hint="eastAsia" w:ascii="宋体" w:hAnsi="宋体" w:cs="Arial"/>
          <w:b w:val="0"/>
          <w:bCs/>
          <w:sz w:val="24"/>
        </w:rPr>
        <w:t>项目清单</w:t>
      </w:r>
      <w:bookmarkEnd w:id="13"/>
      <w:r>
        <w:rPr>
          <w:rFonts w:hint="eastAsia" w:ascii="宋体" w:hAnsi="宋体" w:cs="Arial"/>
          <w:b w:val="0"/>
          <w:bCs/>
          <w:sz w:val="24"/>
          <w:lang w:eastAsia="zh-CN"/>
        </w:rPr>
        <w:t>的要求</w:t>
      </w:r>
      <w:r>
        <w:rPr>
          <w:rFonts w:hint="eastAsia" w:ascii="宋体" w:hAnsi="宋体" w:cs="Arial"/>
          <w:b w:val="0"/>
          <w:bCs/>
          <w:sz w:val="24"/>
        </w:rPr>
        <w:t>供货</w:t>
      </w:r>
      <w:r>
        <w:rPr>
          <w:rFonts w:hint="eastAsia" w:ascii="宋体" w:hAnsi="宋体" w:cs="Arial"/>
          <w:b w:val="0"/>
          <w:bCs/>
          <w:sz w:val="24"/>
          <w:lang w:eastAsia="zh-CN"/>
        </w:rPr>
        <w:t>施工，</w:t>
      </w:r>
      <w:r>
        <w:rPr>
          <w:rFonts w:hint="eastAsia" w:ascii="宋体" w:hAnsi="宋体" w:cs="Arial"/>
          <w:b w:val="0"/>
          <w:bCs/>
          <w:sz w:val="24"/>
        </w:rPr>
        <w:t>须提供承诺书</w:t>
      </w:r>
      <w:r>
        <w:rPr>
          <w:rFonts w:hint="eastAsia" w:ascii="宋体" w:hAnsi="宋体"/>
          <w:sz w:val="24"/>
        </w:rPr>
        <w:t>并加盖公章</w:t>
      </w:r>
      <w:r>
        <w:rPr>
          <w:rFonts w:hint="eastAsia" w:ascii="宋体" w:hAnsi="宋体" w:cs="Arial"/>
          <w:b w:val="0"/>
          <w:bCs/>
          <w:sz w:val="24"/>
        </w:rPr>
        <w:t>。</w:t>
      </w:r>
    </w:p>
    <w:p w14:paraId="05077D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lang w:eastAsia="zh-CN"/>
        </w:rPr>
      </w:pPr>
      <w:r>
        <w:rPr>
          <w:rFonts w:hint="eastAsia" w:ascii="宋体" w:hAnsi="宋体" w:eastAsia="宋体" w:cs="Arial"/>
          <w:color w:val="auto"/>
          <w:sz w:val="24"/>
          <w:lang w:val="en-US" w:eastAsia="zh-CN"/>
        </w:rPr>
        <w:t>8、食堂灶台自动灭火系统维修更换内容，按校方已有的食堂灶台自动灭火系统进行维修，所有材料、设备、配件均应能达到有效的兼容性。并对本套食堂灶台自动灭火系统进行维护保养期限叁年（含材料配件）。</w:t>
      </w:r>
      <w:r>
        <w:rPr>
          <w:rFonts w:hint="eastAsia" w:ascii="宋体" w:hAnsi="宋体" w:eastAsia="宋体" w:cs="Arial"/>
          <w:color w:val="auto"/>
          <w:sz w:val="24"/>
          <w:lang w:eastAsia="zh-CN"/>
        </w:rPr>
        <w:t>须提供承诺书并加盖公章。</w:t>
      </w:r>
    </w:p>
    <w:p w14:paraId="614A6E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lang w:val="en-US" w:eastAsia="zh-CN"/>
        </w:rPr>
      </w:pPr>
      <w:r>
        <w:rPr>
          <w:rFonts w:hint="eastAsia" w:ascii="宋体" w:hAnsi="宋体" w:eastAsia="宋体" w:cs="Arial"/>
          <w:color w:val="auto"/>
          <w:sz w:val="24"/>
          <w:lang w:val="en-US" w:eastAsia="zh-CN"/>
        </w:rPr>
        <w:t>9、乐居楼喷淋压力不足维修内容中，成交供应商须承诺所提供的产品符合对应的最新国家标准要求。</w:t>
      </w:r>
      <w:r>
        <w:rPr>
          <w:rFonts w:hint="eastAsia" w:ascii="宋体" w:hAnsi="宋体" w:cs="Arial"/>
          <w:color w:val="auto"/>
          <w:sz w:val="24"/>
          <w:lang w:val="en-US" w:eastAsia="zh-CN"/>
        </w:rPr>
        <w:t>送货时须提供本批次货物的合格证书。</w:t>
      </w:r>
      <w:r>
        <w:rPr>
          <w:rFonts w:hint="eastAsia" w:ascii="宋体" w:hAnsi="宋体" w:eastAsia="宋体" w:cs="Arial"/>
          <w:color w:val="auto"/>
          <w:sz w:val="24"/>
          <w:lang w:eastAsia="zh-CN"/>
        </w:rPr>
        <w:t>须提供承诺书并加盖公章。</w:t>
      </w:r>
    </w:p>
    <w:p w14:paraId="2E19703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14:paraId="755B1DF0">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sz w:val="24"/>
        </w:rPr>
      </w:pPr>
      <w:r>
        <w:rPr>
          <w:rFonts w:hint="eastAsia" w:ascii="宋体" w:hAnsi="宋体"/>
          <w:b/>
          <w:sz w:val="24"/>
        </w:rPr>
        <w:t>其他要求：</w:t>
      </w:r>
    </w:p>
    <w:p w14:paraId="7C843C0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1、本项目不接受联合体报价。</w:t>
      </w:r>
    </w:p>
    <w:p w14:paraId="0D5A07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14:paraId="3E5FBFE0">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sz w:val="24"/>
        </w:rPr>
      </w:pPr>
      <w:r>
        <w:rPr>
          <w:rFonts w:hint="eastAsia" w:ascii="宋体" w:hAnsi="宋体"/>
          <w:b/>
          <w:sz w:val="24"/>
        </w:rPr>
        <w:t>二、报价要求</w:t>
      </w:r>
    </w:p>
    <w:p w14:paraId="3AED10E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本项目须列出各细项目单价及总价；采购响应供应商应充分考虑维保服务期间生产材料价格上涨及市场销售价格上涨的风险，且该项风险费在报价中充分考虑。单价采用固定综合单价，包括但不限于以下费用：设备的生产制造、包装费、运输费、装卸费、安装调试费、售后服务费等一切费用。</w:t>
      </w:r>
    </w:p>
    <w:p w14:paraId="1A9CCF9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14:paraId="203840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14:paraId="61A091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b/>
          <w:sz w:val="24"/>
        </w:rPr>
      </w:pPr>
      <w:r>
        <w:rPr>
          <w:rFonts w:hint="eastAsia" w:ascii="宋体" w:hAnsi="宋体"/>
          <w:b/>
          <w:sz w:val="24"/>
        </w:rPr>
        <w:t>三、评审规则、标准</w:t>
      </w:r>
    </w:p>
    <w:p w14:paraId="78FBA6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b/>
          <w:sz w:val="24"/>
        </w:rPr>
      </w:pPr>
      <w:r>
        <w:rPr>
          <w:rFonts w:hint="eastAsia" w:ascii="宋体" w:hAnsi="宋体"/>
          <w:b/>
          <w:sz w:val="24"/>
        </w:rPr>
        <w:t>（一）评审规则</w:t>
      </w:r>
    </w:p>
    <w:p w14:paraId="5EFC5B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14:paraId="7E4AE4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14:paraId="2BB9F4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14:paraId="434160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rPr>
      </w:pPr>
      <w:r>
        <w:rPr>
          <w:rFonts w:hint="eastAsia" w:ascii="宋体" w:hAnsi="宋体"/>
          <w:bCs/>
          <w:sz w:val="24"/>
        </w:rPr>
        <w:t>4、评审小组完成资格性、符合性审查之后，方可开启最后报价。</w:t>
      </w:r>
    </w:p>
    <w:p w14:paraId="50CCB3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14:paraId="0B586C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14:paraId="1C3F15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b/>
          <w:sz w:val="24"/>
        </w:rPr>
      </w:pPr>
      <w:r>
        <w:rPr>
          <w:rFonts w:hint="eastAsia" w:ascii="宋体" w:hAnsi="宋体"/>
          <w:b/>
          <w:sz w:val="24"/>
        </w:rPr>
        <w:t>（二）评审标准</w:t>
      </w:r>
    </w:p>
    <w:p w14:paraId="1C211525">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14:paraId="4BC800AF">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14:paraId="5DB7319D">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eastAsia="宋体"/>
          <w:color w:val="FF0000"/>
          <w:lang w:val="en-US" w:eastAsia="zh-CN"/>
        </w:rPr>
      </w:pPr>
      <w:r>
        <w:rPr>
          <w:rFonts w:hint="eastAsia" w:ascii="宋体" w:hAnsi="宋体"/>
          <w:bCs/>
          <w:sz w:val="24"/>
        </w:rPr>
        <w:t>3、本单位不承诺最低投标价的供应商为成交供应商；对供应商本单位没有义务做出任何解释。</w:t>
      </w:r>
    </w:p>
    <w:p w14:paraId="0E3BFD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b/>
          <w:sz w:val="24"/>
        </w:rPr>
      </w:pPr>
      <w:r>
        <w:rPr>
          <w:rFonts w:hint="eastAsia" w:ascii="宋体" w:hAnsi="宋体"/>
          <w:b/>
          <w:sz w:val="24"/>
        </w:rPr>
        <w:t>四、验收标准</w:t>
      </w:r>
    </w:p>
    <w:bookmarkEnd w:id="6"/>
    <w:bookmarkEnd w:id="7"/>
    <w:p w14:paraId="70DB4B31">
      <w:pPr>
        <w:tabs>
          <w:tab w:val="left" w:pos="8640"/>
        </w:tabs>
        <w:spacing w:line="360" w:lineRule="auto"/>
        <w:ind w:right="-42" w:rightChars="-15" w:firstLine="600" w:firstLineChars="250"/>
        <w:jc w:val="left"/>
        <w:rPr>
          <w:rFonts w:ascii="宋体" w:hAnsi="宋体" w:cs="Arial"/>
          <w:sz w:val="24"/>
        </w:rPr>
      </w:pPr>
      <w:bookmarkStart w:id="14" w:name="_Toc415216390"/>
      <w:bookmarkStart w:id="15" w:name="_Toc361840722"/>
      <w:bookmarkStart w:id="16" w:name="_Toc415216386"/>
      <w:bookmarkStart w:id="17" w:name="_Toc363578334"/>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w:t>
      </w:r>
      <w:r>
        <w:rPr>
          <w:rFonts w:hint="eastAsia" w:ascii="宋体" w:hAnsi="宋体" w:cs="Arial"/>
          <w:sz w:val="24"/>
          <w:lang w:val="en-US" w:eastAsia="zh-CN"/>
        </w:rPr>
        <w:t>服务要求</w:t>
      </w:r>
      <w:r>
        <w:rPr>
          <w:rFonts w:hint="eastAsia" w:ascii="宋体" w:hAnsi="宋体" w:cs="Arial"/>
          <w:sz w:val="24"/>
        </w:rPr>
        <w:t>以及国家有关的质量规范、标准规定进行</w:t>
      </w:r>
      <w:r>
        <w:rPr>
          <w:rFonts w:hint="eastAsia" w:ascii="宋体" w:hAnsi="宋体" w:cs="Arial"/>
          <w:sz w:val="24"/>
          <w:lang w:val="en-US" w:eastAsia="zh-CN"/>
        </w:rPr>
        <w:t>服务</w:t>
      </w:r>
      <w:r>
        <w:rPr>
          <w:rFonts w:hint="eastAsia" w:ascii="宋体" w:hAnsi="宋体" w:cs="Arial"/>
          <w:sz w:val="24"/>
        </w:rPr>
        <w:t>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w:t>
      </w:r>
      <w:r>
        <w:rPr>
          <w:rFonts w:hint="eastAsia" w:ascii="宋体" w:hAnsi="宋体" w:cs="Arial"/>
          <w:sz w:val="24"/>
          <w:lang w:val="en-US" w:eastAsia="zh-CN"/>
        </w:rPr>
        <w:t>服务要求</w:t>
      </w:r>
      <w:r>
        <w:rPr>
          <w:rFonts w:hint="eastAsia" w:ascii="宋体" w:hAnsi="宋体" w:cs="Arial"/>
          <w:sz w:val="24"/>
        </w:rPr>
        <w:t>及国家有关的质量规范、标准规定，均为本采购项目的验收依据。</w:t>
      </w:r>
    </w:p>
    <w:p w14:paraId="014E160A">
      <w:pPr>
        <w:spacing w:line="360" w:lineRule="auto"/>
        <w:ind w:firstLine="480" w:firstLineChars="200"/>
        <w:jc w:val="left"/>
        <w:rPr>
          <w:rFonts w:ascii="宋体" w:hAnsi="宋体" w:cs="Arial"/>
          <w:sz w:val="24"/>
        </w:rPr>
      </w:pPr>
      <w:r>
        <w:rPr>
          <w:rFonts w:hint="eastAsia" w:ascii="宋体" w:hAnsi="宋体" w:cs="Arial"/>
          <w:sz w:val="24"/>
        </w:rPr>
        <w:t>2、所有</w:t>
      </w:r>
      <w:r>
        <w:rPr>
          <w:rFonts w:hint="eastAsia" w:ascii="宋体" w:hAnsi="宋体" w:cs="Arial"/>
          <w:sz w:val="24"/>
          <w:lang w:val="en-US" w:eastAsia="zh-CN"/>
        </w:rPr>
        <w:t>服务内容</w:t>
      </w:r>
      <w:r>
        <w:rPr>
          <w:rFonts w:hint="eastAsia" w:ascii="宋体" w:hAnsi="宋体" w:cs="Arial"/>
          <w:sz w:val="24"/>
        </w:rPr>
        <w:t>必须</w:t>
      </w:r>
      <w:r>
        <w:rPr>
          <w:rFonts w:hint="eastAsia" w:ascii="宋体" w:hAnsi="宋体" w:cs="Arial"/>
          <w:sz w:val="24"/>
          <w:highlight w:val="none"/>
          <w:lang w:val="en-US" w:eastAsia="zh-CN"/>
        </w:rPr>
        <w:t>与项目清单所列服务内容一致，以保证服务质量</w:t>
      </w:r>
      <w:r>
        <w:rPr>
          <w:rFonts w:hint="eastAsia" w:ascii="宋体" w:hAnsi="宋体" w:cs="Arial"/>
          <w:sz w:val="24"/>
        </w:rPr>
        <w:t>，否则采购人有权退货，同时由于使用成交供应商提供的不合格</w:t>
      </w:r>
      <w:r>
        <w:rPr>
          <w:rFonts w:hint="eastAsia" w:ascii="宋体" w:hAnsi="宋体" w:cs="Arial"/>
          <w:sz w:val="24"/>
          <w:lang w:val="en-US" w:eastAsia="zh-CN"/>
        </w:rPr>
        <w:t>服务</w:t>
      </w:r>
      <w:r>
        <w:rPr>
          <w:rFonts w:hint="eastAsia" w:ascii="宋体" w:hAnsi="宋体" w:cs="Arial"/>
          <w:sz w:val="24"/>
        </w:rPr>
        <w:t>给采购人造成损害的，应照价赔偿，并承担由此造成的违约责任。</w:t>
      </w:r>
    </w:p>
    <w:p w14:paraId="139D8EB0">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14:paraId="3591A2E6">
      <w:pPr>
        <w:spacing w:line="360" w:lineRule="auto"/>
        <w:ind w:firstLine="480" w:firstLineChars="200"/>
        <w:rPr>
          <w:rFonts w:ascii="宋体" w:hAnsi="宋体"/>
          <w:b/>
          <w:sz w:val="24"/>
        </w:rPr>
      </w:pPr>
      <w:r>
        <w:rPr>
          <w:rFonts w:hint="eastAsia" w:ascii="宋体" w:hAnsi="宋体" w:cs="Arial"/>
          <w:sz w:val="24"/>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14"/>
    <w:bookmarkEnd w:id="15"/>
    <w:bookmarkEnd w:id="16"/>
    <w:bookmarkEnd w:id="17"/>
    <w:p w14:paraId="71FE02D3">
      <w:pPr>
        <w:spacing w:line="360" w:lineRule="auto"/>
        <w:jc w:val="left"/>
        <w:rPr>
          <w:rFonts w:ascii="宋体" w:hAnsi="宋体"/>
          <w:b/>
          <w:sz w:val="24"/>
        </w:rPr>
      </w:pPr>
      <w:r>
        <w:rPr>
          <w:rFonts w:hint="eastAsia" w:ascii="宋体" w:hAnsi="宋体"/>
          <w:b/>
          <w:sz w:val="24"/>
          <w:lang w:eastAsia="zh-CN"/>
        </w:rPr>
        <w:t>五</w:t>
      </w:r>
      <w:r>
        <w:rPr>
          <w:rFonts w:hint="eastAsia" w:ascii="宋体" w:hAnsi="宋体"/>
          <w:b/>
          <w:sz w:val="24"/>
        </w:rPr>
        <w:t>、合同签订</w:t>
      </w:r>
    </w:p>
    <w:p w14:paraId="5F4FE263">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p>
    <w:p w14:paraId="137C139D">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14:paraId="181BCB86">
      <w:pPr>
        <w:spacing w:line="360" w:lineRule="auto"/>
        <w:jc w:val="left"/>
        <w:rPr>
          <w:rFonts w:ascii="宋体" w:hAnsi="宋体"/>
          <w:b/>
          <w:sz w:val="24"/>
        </w:rPr>
      </w:pPr>
      <w:r>
        <w:rPr>
          <w:rFonts w:hint="eastAsia" w:ascii="宋体" w:hAnsi="宋体"/>
          <w:b/>
          <w:sz w:val="24"/>
          <w:lang w:eastAsia="zh-CN"/>
        </w:rPr>
        <w:t>六</w:t>
      </w:r>
      <w:r>
        <w:rPr>
          <w:rFonts w:hint="eastAsia" w:ascii="宋体" w:hAnsi="宋体"/>
          <w:b/>
          <w:sz w:val="24"/>
        </w:rPr>
        <w:t>、付款方式</w:t>
      </w:r>
    </w:p>
    <w:p w14:paraId="7BF0CCF7">
      <w:pPr>
        <w:spacing w:line="360" w:lineRule="auto"/>
        <w:ind w:firstLine="480" w:firstLineChars="200"/>
        <w:rPr>
          <w:rFonts w:ascii="宋体" w:hAnsi="宋体" w:cs="Arial"/>
          <w:sz w:val="24"/>
        </w:rPr>
      </w:pPr>
      <w:r>
        <w:rPr>
          <w:rFonts w:hint="eastAsia" w:ascii="宋体" w:hAnsi="宋体" w:cs="Arial"/>
          <w:sz w:val="24"/>
        </w:rPr>
        <w:t>双方根据合同约定方式付款。</w:t>
      </w:r>
    </w:p>
    <w:p w14:paraId="1F390A2A">
      <w:pPr>
        <w:spacing w:line="360" w:lineRule="auto"/>
        <w:ind w:firstLine="420" w:firstLineChars="175"/>
        <w:rPr>
          <w:rFonts w:ascii="宋体" w:hAnsi="宋体"/>
          <w:sz w:val="24"/>
          <w:szCs w:val="20"/>
        </w:rPr>
      </w:pPr>
    </w:p>
    <w:p w14:paraId="3BCAF8B1">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pPr>
    </w:p>
    <w:p w14:paraId="474605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Arial"/>
          <w:sz w:val="24"/>
        </w:rPr>
      </w:pPr>
    </w:p>
    <w:p w14:paraId="421529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7552">
    <w:pPr>
      <w:pStyle w:val="12"/>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57465">
    <w:pPr>
      <w:pStyle w:val="13"/>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4Mjk4OTU3NTUxOTNhYmQwMDFjNDI1NWRiMjNhY2Y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96DA9"/>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9D115B"/>
    <w:rsid w:val="01CB1A2A"/>
    <w:rsid w:val="02B35321"/>
    <w:rsid w:val="02C12D0A"/>
    <w:rsid w:val="04926F71"/>
    <w:rsid w:val="04A647CA"/>
    <w:rsid w:val="064A387B"/>
    <w:rsid w:val="06544AB8"/>
    <w:rsid w:val="06A627EC"/>
    <w:rsid w:val="07C82CA9"/>
    <w:rsid w:val="07F97307"/>
    <w:rsid w:val="08127289"/>
    <w:rsid w:val="08E12275"/>
    <w:rsid w:val="0A617164"/>
    <w:rsid w:val="0B065FC2"/>
    <w:rsid w:val="0B907DCB"/>
    <w:rsid w:val="0CC0586A"/>
    <w:rsid w:val="0ED27C81"/>
    <w:rsid w:val="0F537363"/>
    <w:rsid w:val="1021177C"/>
    <w:rsid w:val="111E393A"/>
    <w:rsid w:val="116972AB"/>
    <w:rsid w:val="11B10851"/>
    <w:rsid w:val="11BA47B3"/>
    <w:rsid w:val="13000B82"/>
    <w:rsid w:val="13906D71"/>
    <w:rsid w:val="152403A7"/>
    <w:rsid w:val="15B91E83"/>
    <w:rsid w:val="15B97F23"/>
    <w:rsid w:val="1822283F"/>
    <w:rsid w:val="18624A54"/>
    <w:rsid w:val="18AE1A9C"/>
    <w:rsid w:val="19040542"/>
    <w:rsid w:val="1B811548"/>
    <w:rsid w:val="1C21593D"/>
    <w:rsid w:val="1CAE2016"/>
    <w:rsid w:val="1E0250BA"/>
    <w:rsid w:val="1EB67ACC"/>
    <w:rsid w:val="1F085F91"/>
    <w:rsid w:val="1F136AA8"/>
    <w:rsid w:val="204C02B7"/>
    <w:rsid w:val="20686980"/>
    <w:rsid w:val="20F969C3"/>
    <w:rsid w:val="218511A0"/>
    <w:rsid w:val="218A68ED"/>
    <w:rsid w:val="224247E6"/>
    <w:rsid w:val="23114B53"/>
    <w:rsid w:val="23453CC3"/>
    <w:rsid w:val="23E6478B"/>
    <w:rsid w:val="266E6270"/>
    <w:rsid w:val="268B1F69"/>
    <w:rsid w:val="26CC3BBA"/>
    <w:rsid w:val="26E96985"/>
    <w:rsid w:val="279A7B42"/>
    <w:rsid w:val="27CC3C98"/>
    <w:rsid w:val="289742A6"/>
    <w:rsid w:val="29A303FE"/>
    <w:rsid w:val="29E72D41"/>
    <w:rsid w:val="2B14319B"/>
    <w:rsid w:val="2DCF71E7"/>
    <w:rsid w:val="2E200953"/>
    <w:rsid w:val="2F283EAA"/>
    <w:rsid w:val="2F3F11F4"/>
    <w:rsid w:val="2F666780"/>
    <w:rsid w:val="2F8A14E6"/>
    <w:rsid w:val="2F912348"/>
    <w:rsid w:val="30DE30D2"/>
    <w:rsid w:val="32C76D5F"/>
    <w:rsid w:val="32F33203"/>
    <w:rsid w:val="333F17C2"/>
    <w:rsid w:val="35BC7A8A"/>
    <w:rsid w:val="379C5B50"/>
    <w:rsid w:val="37A429D8"/>
    <w:rsid w:val="38E9521B"/>
    <w:rsid w:val="39BC3B6C"/>
    <w:rsid w:val="3B6F6E68"/>
    <w:rsid w:val="3D0F66A9"/>
    <w:rsid w:val="3DBB238D"/>
    <w:rsid w:val="40F355E7"/>
    <w:rsid w:val="415314AB"/>
    <w:rsid w:val="420655EE"/>
    <w:rsid w:val="421E4837"/>
    <w:rsid w:val="425A5916"/>
    <w:rsid w:val="42621029"/>
    <w:rsid w:val="43EB01A6"/>
    <w:rsid w:val="442153B2"/>
    <w:rsid w:val="44526EEB"/>
    <w:rsid w:val="45061759"/>
    <w:rsid w:val="4662784A"/>
    <w:rsid w:val="482423BD"/>
    <w:rsid w:val="496C7859"/>
    <w:rsid w:val="4C8752DD"/>
    <w:rsid w:val="4E6E77D2"/>
    <w:rsid w:val="4FB8672C"/>
    <w:rsid w:val="50033348"/>
    <w:rsid w:val="503A35E5"/>
    <w:rsid w:val="51EB4B97"/>
    <w:rsid w:val="52393245"/>
    <w:rsid w:val="52403C2A"/>
    <w:rsid w:val="52DB747A"/>
    <w:rsid w:val="52EB0BC7"/>
    <w:rsid w:val="53D84BCA"/>
    <w:rsid w:val="53DA4EC3"/>
    <w:rsid w:val="54113459"/>
    <w:rsid w:val="54947768"/>
    <w:rsid w:val="55CD6D40"/>
    <w:rsid w:val="57261014"/>
    <w:rsid w:val="579C0F40"/>
    <w:rsid w:val="58083B15"/>
    <w:rsid w:val="5834442A"/>
    <w:rsid w:val="58404F17"/>
    <w:rsid w:val="593703EA"/>
    <w:rsid w:val="59842FD6"/>
    <w:rsid w:val="598A0AF6"/>
    <w:rsid w:val="59C76792"/>
    <w:rsid w:val="5CAE3391"/>
    <w:rsid w:val="5CEB1EEF"/>
    <w:rsid w:val="5D5F28DD"/>
    <w:rsid w:val="5E3653EC"/>
    <w:rsid w:val="5E9B1F0E"/>
    <w:rsid w:val="5F3D27AA"/>
    <w:rsid w:val="5F61293D"/>
    <w:rsid w:val="60C2740B"/>
    <w:rsid w:val="61637363"/>
    <w:rsid w:val="61C66D53"/>
    <w:rsid w:val="61FB0FEB"/>
    <w:rsid w:val="62B42447"/>
    <w:rsid w:val="62D13312"/>
    <w:rsid w:val="62DE6052"/>
    <w:rsid w:val="631101D6"/>
    <w:rsid w:val="63750765"/>
    <w:rsid w:val="639A2728"/>
    <w:rsid w:val="63BB381C"/>
    <w:rsid w:val="64430863"/>
    <w:rsid w:val="65273E2F"/>
    <w:rsid w:val="6542378D"/>
    <w:rsid w:val="66C261F4"/>
    <w:rsid w:val="675414F1"/>
    <w:rsid w:val="69DB5EEA"/>
    <w:rsid w:val="69F14CAC"/>
    <w:rsid w:val="6A0424AA"/>
    <w:rsid w:val="6A22716C"/>
    <w:rsid w:val="6B746614"/>
    <w:rsid w:val="6B7F2FCE"/>
    <w:rsid w:val="6C4C672D"/>
    <w:rsid w:val="6CDE737B"/>
    <w:rsid w:val="6D2154B9"/>
    <w:rsid w:val="6E1F07D4"/>
    <w:rsid w:val="6EAE5FCA"/>
    <w:rsid w:val="703A7FA2"/>
    <w:rsid w:val="70684812"/>
    <w:rsid w:val="70AC4D31"/>
    <w:rsid w:val="71167B99"/>
    <w:rsid w:val="73350193"/>
    <w:rsid w:val="733F058E"/>
    <w:rsid w:val="73BE261B"/>
    <w:rsid w:val="75016D6E"/>
    <w:rsid w:val="7516183C"/>
    <w:rsid w:val="769979A0"/>
    <w:rsid w:val="77416E84"/>
    <w:rsid w:val="7A3E6461"/>
    <w:rsid w:val="7B42141C"/>
    <w:rsid w:val="7BC1685E"/>
    <w:rsid w:val="7C0E3FF2"/>
    <w:rsid w:val="7D30310A"/>
    <w:rsid w:val="7DA3490E"/>
    <w:rsid w:val="7E551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6">
    <w:name w:val="heading 1"/>
    <w:basedOn w:val="1"/>
    <w:next w:val="1"/>
    <w:link w:val="19"/>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link w:val="20"/>
    <w:autoRedefine/>
    <w:qFormat/>
    <w:uiPriority w:val="0"/>
    <w:pPr>
      <w:keepNext/>
      <w:keepLines/>
      <w:spacing w:before="260" w:after="260" w:line="415" w:lineRule="auto"/>
      <w:outlineLvl w:val="1"/>
    </w:pPr>
    <w:rPr>
      <w:rFonts w:ascii="Arial" w:hAnsi="Arial" w:eastAsia="黑体"/>
      <w:b/>
      <w:bCs/>
      <w:sz w:val="32"/>
      <w:szCs w:val="32"/>
    </w:rPr>
  </w:style>
  <w:style w:type="paragraph" w:styleId="8">
    <w:name w:val="heading 3"/>
    <w:basedOn w:val="1"/>
    <w:next w:val="1"/>
    <w:link w:val="21"/>
    <w:autoRedefine/>
    <w:qFormat/>
    <w:uiPriority w:val="0"/>
    <w:pPr>
      <w:keepNext/>
      <w:keepLines/>
      <w:spacing w:before="260" w:after="260" w:line="415" w:lineRule="auto"/>
      <w:outlineLvl w:val="2"/>
    </w:pPr>
    <w:rPr>
      <w:b/>
      <w:bCs/>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qFormat/>
    <w:uiPriority w:val="0"/>
    <w:pPr>
      <w:ind w:firstLine="420" w:firstLineChars="200"/>
    </w:pPr>
  </w:style>
  <w:style w:type="paragraph" w:styleId="3">
    <w:name w:val="Body Text Indent"/>
    <w:basedOn w:val="1"/>
    <w:next w:val="4"/>
    <w:autoRedefine/>
    <w:qFormat/>
    <w:uiPriority w:val="0"/>
    <w:pPr>
      <w:spacing w:after="120"/>
      <w:ind w:left="420" w:leftChars="200"/>
    </w:pPr>
    <w:rPr>
      <w:rFonts w:ascii="Times New Roman" w:hAnsi="Times New Roman"/>
      <w:szCs w:val="24"/>
    </w:rPr>
  </w:style>
  <w:style w:type="paragraph" w:styleId="4">
    <w:name w:val="envelope return"/>
    <w:basedOn w:val="1"/>
    <w:qFormat/>
    <w:uiPriority w:val="0"/>
    <w:pPr>
      <w:snapToGrid w:val="0"/>
    </w:pPr>
    <w:rPr>
      <w:rFonts w:ascii="Arial" w:hAnsi="Arial"/>
    </w:rPr>
  </w:style>
  <w:style w:type="paragraph" w:customStyle="1" w:styleId="5">
    <w:name w:val="正文1"/>
    <w:autoRedefine/>
    <w:qFormat/>
    <w:uiPriority w:val="0"/>
    <w:pPr>
      <w:widowControl w:val="0"/>
      <w:tabs>
        <w:tab w:val="left" w:pos="567"/>
      </w:tabs>
      <w:adjustRightInd w:val="0"/>
      <w:spacing w:line="360" w:lineRule="atLeast"/>
      <w:ind w:left="567" w:hanging="567"/>
      <w:textAlignment w:val="baseline"/>
    </w:pPr>
    <w:rPr>
      <w:rFonts w:ascii="宋体" w:hAnsi="Times New Roman" w:eastAsia="Times New Roman" w:cs="Times New Roman"/>
      <w:sz w:val="24"/>
      <w:szCs w:val="22"/>
      <w:lang w:val="en-US" w:eastAsia="zh-CN" w:bidi="ar-SA"/>
    </w:rPr>
  </w:style>
  <w:style w:type="paragraph" w:styleId="9">
    <w:name w:val="annotation text"/>
    <w:basedOn w:val="1"/>
    <w:autoRedefine/>
    <w:semiHidden/>
    <w:unhideWhenUsed/>
    <w:qFormat/>
    <w:uiPriority w:val="99"/>
    <w:pPr>
      <w:jc w:val="left"/>
    </w:pPr>
  </w:style>
  <w:style w:type="paragraph" w:styleId="10">
    <w:name w:val="Body Text"/>
    <w:basedOn w:val="1"/>
    <w:next w:val="1"/>
    <w:autoRedefine/>
    <w:qFormat/>
    <w:uiPriority w:val="0"/>
    <w:pPr>
      <w:spacing w:after="120"/>
    </w:pPr>
  </w:style>
  <w:style w:type="paragraph" w:styleId="11">
    <w:name w:val="Plain Text"/>
    <w:basedOn w:val="1"/>
    <w:link w:val="22"/>
    <w:autoRedefine/>
    <w:qFormat/>
    <w:uiPriority w:val="0"/>
    <w:rPr>
      <w:rFonts w:ascii="宋体" w:hAnsi="Courier New" w:cstheme="minorBidi"/>
      <w:sz w:val="21"/>
      <w:szCs w:val="22"/>
    </w:rPr>
  </w:style>
  <w:style w:type="paragraph" w:styleId="12">
    <w:name w:val="footer"/>
    <w:basedOn w:val="1"/>
    <w:link w:val="18"/>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1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6">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7">
    <w:name w:val="页眉 Char"/>
    <w:basedOn w:val="15"/>
    <w:link w:val="13"/>
    <w:autoRedefine/>
    <w:qFormat/>
    <w:uiPriority w:val="99"/>
    <w:rPr>
      <w:sz w:val="18"/>
      <w:szCs w:val="18"/>
    </w:rPr>
  </w:style>
  <w:style w:type="character" w:customStyle="1" w:styleId="18">
    <w:name w:val="页脚 Char"/>
    <w:basedOn w:val="15"/>
    <w:link w:val="12"/>
    <w:autoRedefine/>
    <w:semiHidden/>
    <w:qFormat/>
    <w:uiPriority w:val="99"/>
    <w:rPr>
      <w:sz w:val="18"/>
      <w:szCs w:val="18"/>
    </w:rPr>
  </w:style>
  <w:style w:type="character" w:customStyle="1" w:styleId="19">
    <w:name w:val="标题 1 Char"/>
    <w:basedOn w:val="15"/>
    <w:link w:val="6"/>
    <w:autoRedefine/>
    <w:qFormat/>
    <w:uiPriority w:val="0"/>
    <w:rPr>
      <w:rFonts w:ascii="Times New Roman" w:hAnsi="Times New Roman" w:eastAsia="宋体" w:cs="Times New Roman"/>
      <w:b/>
      <w:bCs/>
      <w:kern w:val="44"/>
      <w:sz w:val="44"/>
      <w:szCs w:val="44"/>
    </w:rPr>
  </w:style>
  <w:style w:type="character" w:customStyle="1" w:styleId="20">
    <w:name w:val="标题 2 Char"/>
    <w:basedOn w:val="15"/>
    <w:link w:val="7"/>
    <w:autoRedefine/>
    <w:qFormat/>
    <w:uiPriority w:val="0"/>
    <w:rPr>
      <w:rFonts w:ascii="Arial" w:hAnsi="Arial" w:eastAsia="黑体" w:cs="Times New Roman"/>
      <w:b/>
      <w:bCs/>
      <w:sz w:val="32"/>
      <w:szCs w:val="32"/>
    </w:rPr>
  </w:style>
  <w:style w:type="character" w:customStyle="1" w:styleId="21">
    <w:name w:val="标题 3 Char"/>
    <w:basedOn w:val="15"/>
    <w:link w:val="8"/>
    <w:autoRedefine/>
    <w:qFormat/>
    <w:uiPriority w:val="0"/>
    <w:rPr>
      <w:rFonts w:ascii="Times New Roman" w:hAnsi="Times New Roman" w:eastAsia="宋体" w:cs="Times New Roman"/>
      <w:b/>
      <w:bCs/>
      <w:sz w:val="32"/>
      <w:szCs w:val="32"/>
    </w:rPr>
  </w:style>
  <w:style w:type="character" w:customStyle="1" w:styleId="22">
    <w:name w:val="纯文本 Char"/>
    <w:link w:val="11"/>
    <w:autoRedefine/>
    <w:qFormat/>
    <w:uiPriority w:val="0"/>
    <w:rPr>
      <w:rFonts w:ascii="宋体" w:hAnsi="Courier New" w:eastAsia="宋体"/>
    </w:rPr>
  </w:style>
  <w:style w:type="character" w:customStyle="1" w:styleId="23">
    <w:name w:val="纯文本 Char1"/>
    <w:basedOn w:val="15"/>
    <w:autoRedefine/>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2635</Words>
  <Characters>2678</Characters>
  <Lines>32</Lines>
  <Paragraphs>9</Paragraphs>
  <TotalTime>7</TotalTime>
  <ScaleCrop>false</ScaleCrop>
  <LinksUpToDate>false</LinksUpToDate>
  <CharactersWithSpaces>2689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李颖莹</cp:lastModifiedBy>
  <cp:lastPrinted>2026-01-14T08:24:00Z</cp:lastPrinted>
  <dcterms:modified xsi:type="dcterms:W3CDTF">2026-01-15T08:19:52Z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CC3B27D3BB834D7EA81C602CD6E7340D_13</vt:lpwstr>
  </property>
  <property fmtid="{D5CDD505-2E9C-101B-9397-08002B2CF9AE}" pid="4" name="KSOTemplateDocerSaveRecord">
    <vt:lpwstr>eyJoZGlkIjoiODg4Mjk4OTU3NTUxOTNhYmQwMDFjNDI1NWRiMjNhY2YiLCJ1c2VySWQiOiIxNTgzOTQxOTc5In0=</vt:lpwstr>
  </property>
</Properties>
</file>