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学院8号电梯、10-22号电梯维保服务</w:t>
      </w:r>
    </w:p>
    <w:p>
      <w:pPr>
        <w:spacing w:before="240" w:line="0" w:lineRule="atLeast"/>
        <w:ind w:firstLine="154" w:firstLineChars="48"/>
        <w:jc w:val="both"/>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11"/>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1</w:t>
      </w:r>
      <w:r>
        <w:rPr>
          <w:rFonts w:hAnsi="宋体"/>
          <w:b/>
          <w:sz w:val="32"/>
        </w:rPr>
        <w:t>月</w:t>
      </w:r>
    </w:p>
    <w:p>
      <w:pPr>
        <w:pStyle w:val="11"/>
        <w:spacing w:before="240" w:line="440" w:lineRule="exact"/>
        <w:rPr>
          <w:rFonts w:hAnsi="宋体"/>
          <w:b/>
          <w:sz w:val="32"/>
        </w:rPr>
      </w:pPr>
    </w:p>
    <w:p>
      <w:pPr>
        <w:pStyle w:val="7"/>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7"/>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学院8号电梯、10-22号电梯维保服务</w:t>
      </w:r>
      <w:r>
        <w:rPr>
          <w:rFonts w:hint="eastAsia" w:ascii="宋体" w:hAnsi="宋体"/>
          <w:b w:val="0"/>
          <w:bCs/>
          <w:sz w:val="24"/>
          <w:u w:val="none"/>
          <w:lang w:eastAsia="zh-CN"/>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20</w:t>
      </w:r>
      <w:r>
        <w:rPr>
          <w:rFonts w:hint="eastAsia" w:ascii="宋体" w:hAnsi="宋体"/>
          <w:sz w:val="24"/>
          <w:u w:val="single"/>
        </w:rPr>
        <w:t>日]</w:t>
      </w:r>
      <w:r>
        <w:rPr>
          <w:rFonts w:hint="eastAsia" w:ascii="宋体" w:hAnsi="宋体"/>
          <w:sz w:val="24"/>
          <w:u w:val="single"/>
          <w:lang w:eastAsia="zh-CN"/>
        </w:rPr>
        <w:t>上午</w:t>
      </w:r>
      <w:r>
        <w:rPr>
          <w:rFonts w:hint="eastAsia" w:ascii="宋体" w:hAnsi="宋体"/>
          <w:sz w:val="24"/>
          <w:u w:val="single"/>
        </w:rPr>
        <w:t>[</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30</w:t>
      </w:r>
      <w:r>
        <w:rPr>
          <w:rFonts w:hint="eastAsia" w:ascii="宋体" w:hAnsi="宋体"/>
          <w:sz w:val="24"/>
          <w:u w:val="single"/>
        </w:rPr>
        <w:t>:00]（北京时间）</w:t>
      </w:r>
      <w:r>
        <w:rPr>
          <w:rFonts w:hint="eastAsia" w:ascii="宋体" w:hAnsi="宋体"/>
          <w:sz w:val="24"/>
          <w:u w:val="single"/>
          <w:lang w:eastAsia="zh-CN"/>
        </w:rPr>
        <w:t>前</w:t>
      </w:r>
      <w:r>
        <w:rPr>
          <w:rFonts w:hint="eastAsia" w:ascii="宋体" w:hAnsi="宋体"/>
          <w:sz w:val="24"/>
        </w:rPr>
        <w:t>提交到[</w:t>
      </w:r>
      <w:r>
        <w:rPr>
          <w:rFonts w:hint="eastAsia" w:ascii="宋体" w:hAnsi="宋体"/>
          <w:b/>
          <w:sz w:val="24"/>
        </w:rPr>
        <w:t>厦门技师学院，崇毅楼8楼，后勤保卫处</w:t>
      </w:r>
      <w:r>
        <w:rPr>
          <w:rFonts w:hint="eastAsia" w:ascii="宋体" w:hAnsi="宋体"/>
          <w:b/>
          <w:sz w:val="24"/>
          <w:lang w:eastAsia="zh-CN"/>
        </w:rPr>
        <w:t>，黄老师</w:t>
      </w:r>
      <w:r>
        <w:rPr>
          <w:rFonts w:hint="eastAsia" w:ascii="宋体" w:hAnsi="宋体"/>
          <w:sz w:val="24"/>
        </w:rPr>
        <w:t>]，采购响应文件应密封并加盖采购响应供应商公章，</w:t>
      </w:r>
      <w:r>
        <w:rPr>
          <w:rFonts w:hint="eastAsia" w:ascii="宋体" w:hAnsi="宋体"/>
          <w:sz w:val="24"/>
          <w:lang w:eastAsia="zh-CN"/>
        </w:rPr>
        <w:t>邮寄提交的或</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项目经办人及联系方式：黄老师 0592-7760153</w:t>
      </w:r>
    </w:p>
    <w:p>
      <w:pPr>
        <w:numPr>
          <w:ilvl w:val="0"/>
          <w:numId w:val="0"/>
        </w:numPr>
        <w:spacing w:line="460" w:lineRule="exact"/>
        <w:rPr>
          <w:rFonts w:hint="default" w:ascii="宋体" w:hAnsi="宋体"/>
          <w:sz w:val="24"/>
          <w:highlight w:val="none"/>
          <w:lang w:val="en-US" w:eastAsia="zh-CN"/>
        </w:rPr>
      </w:pPr>
      <w:r>
        <w:rPr>
          <w:rFonts w:hint="eastAsia" w:ascii="宋体" w:hAnsi="宋体"/>
          <w:sz w:val="24"/>
          <w:highlight w:val="none"/>
        </w:rPr>
        <w:t>项目内容</w:t>
      </w:r>
      <w:r>
        <w:rPr>
          <w:rFonts w:hint="eastAsia" w:ascii="宋体" w:hAnsi="宋体"/>
          <w:sz w:val="24"/>
          <w:highlight w:val="none"/>
          <w:lang w:eastAsia="zh-CN"/>
        </w:rPr>
        <w:t>联系人</w:t>
      </w:r>
      <w:r>
        <w:rPr>
          <w:rFonts w:hint="eastAsia" w:ascii="宋体" w:hAnsi="宋体"/>
          <w:sz w:val="24"/>
          <w:highlight w:val="none"/>
          <w:lang w:val="en-US" w:eastAsia="zh-CN"/>
        </w:rPr>
        <w:t>：詹老师，联系电话：0592-7760122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5"/>
        <w:tblW w:w="9378" w:type="dxa"/>
        <w:tblInd w:w="0" w:type="dxa"/>
        <w:tblLayout w:type="fixed"/>
        <w:tblCellMar>
          <w:top w:w="0" w:type="dxa"/>
          <w:left w:w="108" w:type="dxa"/>
          <w:bottom w:w="0" w:type="dxa"/>
          <w:right w:w="108" w:type="dxa"/>
        </w:tblCellMar>
      </w:tblPr>
      <w:tblGrid>
        <w:gridCol w:w="3032"/>
        <w:gridCol w:w="2738"/>
        <w:gridCol w:w="1287"/>
        <w:gridCol w:w="2321"/>
      </w:tblGrid>
      <w:tr>
        <w:tblPrEx>
          <w:tblCellMar>
            <w:top w:w="0" w:type="dxa"/>
            <w:left w:w="108" w:type="dxa"/>
            <w:bottom w:w="0" w:type="dxa"/>
            <w:right w:w="108" w:type="dxa"/>
          </w:tblCellMar>
        </w:tblPrEx>
        <w:trPr>
          <w:trHeight w:val="482" w:hRule="atLeast"/>
        </w:trPr>
        <w:tc>
          <w:tcPr>
            <w:tcW w:w="30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2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val="en-US" w:eastAsia="zh-CN"/>
              </w:rPr>
            </w:pPr>
            <w:r>
              <w:rPr>
                <w:rFonts w:hint="eastAsia" w:ascii="宋体" w:hAnsi="宋体"/>
                <w:sz w:val="24"/>
                <w:lang w:val="en-US" w:eastAsia="zh-CN"/>
              </w:rPr>
              <w:t>服务期</w:t>
            </w:r>
          </w:p>
        </w:tc>
        <w:tc>
          <w:tcPr>
            <w:tcW w:w="23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预算控制价</w:t>
            </w:r>
          </w:p>
        </w:tc>
      </w:tr>
      <w:tr>
        <w:tblPrEx>
          <w:tblCellMar>
            <w:top w:w="0" w:type="dxa"/>
            <w:left w:w="108" w:type="dxa"/>
            <w:bottom w:w="0" w:type="dxa"/>
            <w:right w:w="108" w:type="dxa"/>
          </w:tblCellMar>
        </w:tblPrEx>
        <w:trPr>
          <w:trHeight w:val="931" w:hRule="atLeast"/>
        </w:trPr>
        <w:tc>
          <w:tcPr>
            <w:tcW w:w="30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学院8号电梯、10-22号电梯维保服务</w:t>
            </w:r>
          </w:p>
        </w:tc>
        <w:tc>
          <w:tcPr>
            <w:tcW w:w="273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rPr>
              <w:t>详见</w:t>
            </w:r>
            <w:r>
              <w:rPr>
                <w:rFonts w:hint="eastAsia" w:ascii="宋体" w:hAnsi="宋体"/>
                <w:sz w:val="24"/>
                <w:lang w:val="en-US" w:eastAsia="zh-CN"/>
              </w:rPr>
              <w:t>附件2</w:t>
            </w:r>
          </w:p>
        </w:tc>
        <w:tc>
          <w:tcPr>
            <w:tcW w:w="128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2年</w:t>
            </w:r>
          </w:p>
        </w:tc>
        <w:tc>
          <w:tcPr>
            <w:tcW w:w="23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14.44万元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服务期：本项目的服务期为</w:t>
      </w:r>
      <w:r>
        <w:rPr>
          <w:rFonts w:hint="eastAsia" w:ascii="宋体" w:hAnsi="宋体"/>
          <w:sz w:val="24"/>
          <w:highlight w:val="none"/>
          <w:lang w:val="en-US" w:eastAsia="zh-CN"/>
        </w:rPr>
        <w:t>两</w:t>
      </w:r>
      <w:r>
        <w:rPr>
          <w:rFonts w:hint="eastAsia" w:ascii="宋体" w:hAnsi="宋体"/>
          <w:sz w:val="24"/>
          <w:highlight w:val="none"/>
          <w:lang w:eastAsia="zh-CN"/>
        </w:rPr>
        <w:t>年，</w:t>
      </w:r>
      <w:r>
        <w:rPr>
          <w:rFonts w:hint="eastAsia" w:ascii="宋体" w:hAnsi="宋体"/>
          <w:sz w:val="24"/>
          <w:highlight w:val="none"/>
          <w:lang w:val="en-US" w:eastAsia="zh-CN"/>
        </w:rPr>
        <w:t>自</w:t>
      </w:r>
      <w:r>
        <w:rPr>
          <w:rFonts w:hint="eastAsia" w:ascii="宋体" w:hAnsi="宋体"/>
          <w:sz w:val="24"/>
          <w:highlight w:val="none"/>
          <w:lang w:eastAsia="zh-CN"/>
        </w:rPr>
        <w:t>2026年3月1日至2028年2月29日止</w:t>
      </w:r>
      <w:r>
        <w:rPr>
          <w:rFonts w:hint="eastAsia" w:ascii="宋体" w:hAnsi="宋体"/>
          <w:sz w:val="24"/>
          <w:highlight w:val="none"/>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代表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学院学院8号电梯、10-22号电梯维保服务项目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成交供应商在服务及维保过程中若有出现安全事故，其责任及相应的赔偿均由成交供应商自行承担，采购人不承担所有责任及义务。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sz w:val="24"/>
        </w:rPr>
      </w:pPr>
      <w:r>
        <w:rPr>
          <w:rFonts w:hint="eastAsia" w:ascii="宋体" w:hAnsi="宋体"/>
          <w:sz w:val="24"/>
          <w:lang w:val="en-US" w:eastAsia="zh-CN"/>
        </w:rPr>
        <w:t>6</w:t>
      </w:r>
      <w:r>
        <w:rPr>
          <w:rFonts w:hint="eastAsia" w:ascii="宋体" w:hAnsi="宋体"/>
          <w:sz w:val="24"/>
        </w:rPr>
        <w:t>、</w:t>
      </w:r>
      <w:r>
        <w:rPr>
          <w:rFonts w:hint="eastAsia" w:ascii="宋体" w:hAnsi="宋体" w:cs="Arial"/>
          <w:sz w:val="24"/>
        </w:rPr>
        <w:t>投标供应商须具备市级及以上市场监督部门颁发的且有效的《特种设备安装改造维修许可证（电梯）》或《特种设备生产许可证》，内容应包含“电梯制造（含安装、修理、改造）”。</w:t>
      </w:r>
      <w:r>
        <w:rPr>
          <w:rFonts w:hint="eastAsia" w:ascii="宋体" w:hAnsi="宋体" w:cs="Arial"/>
          <w:b/>
          <w:sz w:val="24"/>
        </w:rPr>
        <w:t>须提供证书复印件并加盖公章。</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Arial"/>
          <w:kern w:val="2"/>
          <w:sz w:val="24"/>
          <w:szCs w:val="24"/>
          <w:lang w:val="en-US" w:eastAsia="zh-CN" w:bidi="ar-SA"/>
        </w:rPr>
      </w:pPr>
      <w:r>
        <w:rPr>
          <w:rFonts w:hint="eastAsia" w:ascii="宋体" w:hAnsi="宋体" w:cs="Arial"/>
          <w:kern w:val="2"/>
          <w:sz w:val="24"/>
          <w:szCs w:val="24"/>
          <w:lang w:val="en-US" w:eastAsia="zh-CN" w:bidi="ar-SA"/>
        </w:rPr>
        <w:t>7</w:t>
      </w:r>
      <w:r>
        <w:rPr>
          <w:rFonts w:hint="eastAsia" w:ascii="宋体" w:hAnsi="宋体" w:eastAsia="宋体" w:cs="Arial"/>
          <w:kern w:val="2"/>
          <w:sz w:val="24"/>
          <w:szCs w:val="24"/>
          <w:lang w:val="en-US" w:eastAsia="zh-CN" w:bidi="ar-SA"/>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w:t>
      </w:r>
      <w:r>
        <w:rPr>
          <w:rFonts w:hint="eastAsia" w:ascii="宋体" w:hAnsi="宋体"/>
          <w:sz w:val="24"/>
          <w:lang w:val="en-US" w:eastAsia="zh-CN"/>
        </w:rPr>
        <w:t>各</w:t>
      </w:r>
      <w:r>
        <w:rPr>
          <w:rFonts w:hint="eastAsia" w:ascii="宋体" w:hAnsi="宋体"/>
          <w:sz w:val="24"/>
        </w:rPr>
        <w:t>生产材料价格上涨及市场销售价格上涨的风险，且该项风险费在报价中充分考虑。单价采用固定综合单价，包括但不限于以下费用：</w:t>
      </w:r>
      <w:r>
        <w:rPr>
          <w:rFonts w:hint="eastAsia" w:ascii="宋体" w:hAnsi="宋体"/>
          <w:sz w:val="24"/>
          <w:lang w:val="en-US" w:eastAsia="zh-CN"/>
        </w:rPr>
        <w:t>人工费</w:t>
      </w:r>
      <w:r>
        <w:rPr>
          <w:rFonts w:hint="eastAsia" w:ascii="宋体" w:hAnsi="宋体"/>
          <w:sz w:val="24"/>
        </w:rPr>
        <w:t>、保险费、行政规费与税费、管理费、风险费、检测费、验收费及技术指导、成交服务费、售后服务费等一切费用。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8" w:name="_Toc415216386"/>
      <w:bookmarkStart w:id="9" w:name="_Toc361840722"/>
      <w:bookmarkStart w:id="10" w:name="_Toc363578334"/>
      <w:bookmarkStart w:id="11" w:name="_Toc363578335"/>
      <w:bookmarkStart w:id="12" w:name="_Toc361840725"/>
      <w:bookmarkStart w:id="13" w:name="_Toc415216389"/>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val="en-US" w:eastAsia="zh-CN"/>
        </w:rPr>
        <w:t>服务要求</w:t>
      </w:r>
      <w:r>
        <w:rPr>
          <w:rFonts w:hint="eastAsia" w:ascii="宋体" w:hAnsi="宋体" w:cs="Arial"/>
          <w:sz w:val="24"/>
        </w:rPr>
        <w:t>以及国家有关的质量规范、标准规定进行</w:t>
      </w:r>
      <w:r>
        <w:rPr>
          <w:rFonts w:hint="eastAsia" w:ascii="宋体" w:hAnsi="宋体" w:cs="Arial"/>
          <w:sz w:val="24"/>
          <w:lang w:val="en-US"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val="en-US" w:eastAsia="zh-CN"/>
        </w:rPr>
        <w:t>服务要求</w:t>
      </w:r>
      <w:r>
        <w:rPr>
          <w:rFonts w:hint="eastAsia" w:ascii="宋体" w:hAnsi="宋体" w:cs="Arial"/>
          <w:sz w:val="24"/>
        </w:rPr>
        <w:t>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w:t>
      </w:r>
      <w:r>
        <w:rPr>
          <w:rFonts w:hint="eastAsia" w:ascii="宋体" w:hAnsi="宋体" w:cs="Arial"/>
          <w:sz w:val="24"/>
          <w:lang w:val="en-US" w:eastAsia="zh-CN"/>
        </w:rPr>
        <w:t>服务内容</w:t>
      </w:r>
      <w:r>
        <w:rPr>
          <w:rFonts w:hint="eastAsia" w:ascii="宋体" w:hAnsi="宋体" w:cs="Arial"/>
          <w:sz w:val="24"/>
        </w:rPr>
        <w:t>必须</w:t>
      </w:r>
      <w:r>
        <w:rPr>
          <w:rFonts w:hint="eastAsia" w:ascii="宋体" w:hAnsi="宋体" w:cs="Arial"/>
          <w:sz w:val="24"/>
          <w:highlight w:val="none"/>
          <w:lang w:val="en-US" w:eastAsia="zh-CN"/>
        </w:rPr>
        <w:t>与项目清单所列服务内容一致，以保证服务质量</w:t>
      </w:r>
      <w:r>
        <w:rPr>
          <w:rFonts w:hint="eastAsia" w:ascii="宋体" w:hAnsi="宋体" w:cs="Arial"/>
          <w:sz w:val="24"/>
        </w:rPr>
        <w:t>，否则采购人有权退货，同时由于使用成交供应商提供的不合格</w:t>
      </w:r>
      <w:r>
        <w:rPr>
          <w:rFonts w:hint="eastAsia" w:ascii="宋体" w:hAnsi="宋体" w:cs="Arial"/>
          <w:sz w:val="24"/>
          <w:lang w:val="en-US" w:eastAsia="zh-CN"/>
        </w:rPr>
        <w:t>服务</w:t>
      </w:r>
      <w:r>
        <w:rPr>
          <w:rFonts w:hint="eastAsia" w:ascii="宋体" w:hAnsi="宋体" w:cs="Arial"/>
          <w:sz w:val="24"/>
        </w:rPr>
        <w:t>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8"/>
    <w:bookmarkEnd w:id="9"/>
    <w:bookmarkEnd w:id="10"/>
    <w:p>
      <w:pPr>
        <w:spacing w:line="360" w:lineRule="auto"/>
        <w:jc w:val="left"/>
        <w:rPr>
          <w:rFonts w:ascii="宋体" w:hAnsi="宋体"/>
          <w:b/>
          <w:sz w:val="24"/>
        </w:rPr>
      </w:pPr>
      <w:r>
        <w:rPr>
          <w:rFonts w:hint="eastAsia" w:ascii="宋体" w:hAnsi="宋体"/>
          <w:b/>
          <w:sz w:val="24"/>
        </w:rPr>
        <w:t>五、</w:t>
      </w:r>
      <w:r>
        <w:rPr>
          <w:rFonts w:hint="eastAsia" w:ascii="宋体" w:hAnsi="宋体"/>
          <w:b/>
          <w:sz w:val="24"/>
          <w:lang w:val="en-US" w:eastAsia="zh-CN"/>
        </w:rPr>
        <w:t>服务</w:t>
      </w:r>
      <w:r>
        <w:rPr>
          <w:rFonts w:hint="eastAsia" w:ascii="宋体" w:hAnsi="宋体"/>
          <w:b/>
          <w:sz w:val="24"/>
        </w:rPr>
        <w:t>期</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kern w:val="2"/>
          <w:sz w:val="24"/>
          <w:szCs w:val="24"/>
          <w:lang w:val="en-US" w:eastAsia="zh-CN" w:bidi="ar-SA"/>
        </w:rPr>
      </w:pPr>
      <w:r>
        <w:rPr>
          <w:rFonts w:hint="eastAsia" w:ascii="宋体" w:hAnsi="宋体"/>
          <w:sz w:val="24"/>
          <w:highlight w:val="none"/>
          <w:lang w:eastAsia="zh-CN"/>
        </w:rPr>
        <w:t>本项目的服务期为</w:t>
      </w:r>
      <w:r>
        <w:rPr>
          <w:rFonts w:hint="eastAsia" w:ascii="宋体" w:hAnsi="宋体"/>
          <w:sz w:val="24"/>
          <w:highlight w:val="none"/>
          <w:lang w:val="en-US" w:eastAsia="zh-CN"/>
        </w:rPr>
        <w:t>两</w:t>
      </w:r>
      <w:r>
        <w:rPr>
          <w:rFonts w:hint="eastAsia" w:ascii="宋体" w:hAnsi="宋体"/>
          <w:sz w:val="24"/>
          <w:highlight w:val="none"/>
          <w:lang w:eastAsia="zh-CN"/>
        </w:rPr>
        <w:t>年，</w:t>
      </w:r>
      <w:r>
        <w:rPr>
          <w:rFonts w:hint="eastAsia" w:ascii="宋体" w:hAnsi="宋体"/>
          <w:sz w:val="24"/>
          <w:highlight w:val="none"/>
          <w:lang w:val="en-US" w:eastAsia="zh-CN"/>
        </w:rPr>
        <w:t>自</w:t>
      </w:r>
      <w:r>
        <w:rPr>
          <w:rFonts w:hint="eastAsia" w:ascii="宋体" w:hAnsi="宋体"/>
          <w:sz w:val="24"/>
          <w:highlight w:val="none"/>
          <w:lang w:eastAsia="zh-CN"/>
        </w:rPr>
        <w:t>2026年3月1日至2028年2月29日止，</w:t>
      </w:r>
      <w:r>
        <w:rPr>
          <w:rFonts w:hint="eastAsia" w:ascii="宋体" w:hAnsi="宋体"/>
          <w:sz w:val="24"/>
          <w:highlight w:val="none"/>
          <w:lang w:val="en-US" w:eastAsia="zh-CN"/>
        </w:rPr>
        <w:t>合同一年一签</w:t>
      </w:r>
      <w:bookmarkStart w:id="15" w:name="_GoBack"/>
      <w:bookmarkEnd w:id="15"/>
      <w:r>
        <w:rPr>
          <w:rFonts w:hint="eastAsia" w:ascii="宋体" w:hAnsi="宋体" w:eastAsia="宋体" w:cs="Arial"/>
          <w:kern w:val="2"/>
          <w:sz w:val="24"/>
          <w:szCs w:val="24"/>
          <w:lang w:val="en-US" w:eastAsia="zh-CN" w:bidi="ar-SA"/>
        </w:rPr>
        <w:t>。</w:t>
      </w:r>
      <w:r>
        <w:rPr>
          <w:rFonts w:hint="eastAsia" w:ascii="宋体" w:hAnsi="宋体" w:cs="Arial"/>
          <w:kern w:val="2"/>
          <w:sz w:val="24"/>
          <w:szCs w:val="24"/>
          <w:lang w:val="en-US" w:eastAsia="zh-CN" w:bidi="ar-SA"/>
        </w:rPr>
        <w:t>合同履行过程中</w:t>
      </w:r>
      <w:r>
        <w:rPr>
          <w:rFonts w:hint="eastAsia" w:ascii="宋体" w:hAnsi="宋体" w:eastAsia="宋体" w:cs="Arial"/>
          <w:kern w:val="2"/>
          <w:sz w:val="24"/>
          <w:szCs w:val="24"/>
          <w:lang w:val="en-US" w:eastAsia="zh-CN" w:bidi="ar-SA"/>
        </w:rPr>
        <w:t>若出现考核不合格的情况，学院有权勒令整改，仍无法符合要求的，学院有权解除合同。</w:t>
      </w:r>
    </w:p>
    <w:p>
      <w:pPr>
        <w:spacing w:line="360" w:lineRule="auto"/>
        <w:jc w:val="left"/>
        <w:rPr>
          <w:rFonts w:ascii="宋体" w:hAnsi="宋体"/>
          <w:b/>
          <w:sz w:val="24"/>
        </w:rPr>
      </w:pPr>
      <w:r>
        <w:rPr>
          <w:rFonts w:hint="eastAsia" w:ascii="宋体" w:hAnsi="宋体"/>
          <w:b/>
          <w:sz w:val="24"/>
        </w:rPr>
        <w:t>六、合同签订</w:t>
      </w:r>
      <w:bookmarkEnd w:id="11"/>
      <w:bookmarkEnd w:id="12"/>
      <w:bookmarkEnd w:id="13"/>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4"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4"/>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spacing w:line="360" w:lineRule="auto"/>
        <w:jc w:val="left"/>
        <w:rPr>
          <w:rFonts w:ascii="宋体" w:hAnsi="宋体" w:cs="Arial"/>
          <w:sz w:val="24"/>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C12D0A"/>
    <w:rsid w:val="036258C5"/>
    <w:rsid w:val="06311243"/>
    <w:rsid w:val="06544AB8"/>
    <w:rsid w:val="07885A9A"/>
    <w:rsid w:val="08127289"/>
    <w:rsid w:val="08655D56"/>
    <w:rsid w:val="0A617164"/>
    <w:rsid w:val="0CC0586A"/>
    <w:rsid w:val="0CE040AC"/>
    <w:rsid w:val="1021177C"/>
    <w:rsid w:val="1067405B"/>
    <w:rsid w:val="11BA47B3"/>
    <w:rsid w:val="13000B82"/>
    <w:rsid w:val="157F0D1F"/>
    <w:rsid w:val="15995BD7"/>
    <w:rsid w:val="1822283F"/>
    <w:rsid w:val="18AE1A9C"/>
    <w:rsid w:val="18CD3E90"/>
    <w:rsid w:val="1ACB5853"/>
    <w:rsid w:val="1C21593D"/>
    <w:rsid w:val="1EB67ACC"/>
    <w:rsid w:val="204C02B7"/>
    <w:rsid w:val="20F969C3"/>
    <w:rsid w:val="224247E6"/>
    <w:rsid w:val="24913D48"/>
    <w:rsid w:val="24F01D09"/>
    <w:rsid w:val="268B1F69"/>
    <w:rsid w:val="279A7B42"/>
    <w:rsid w:val="29E72D41"/>
    <w:rsid w:val="2C092E59"/>
    <w:rsid w:val="2D0B02AF"/>
    <w:rsid w:val="2E200953"/>
    <w:rsid w:val="2E6F7F57"/>
    <w:rsid w:val="31074D1A"/>
    <w:rsid w:val="312D0ED1"/>
    <w:rsid w:val="32F33203"/>
    <w:rsid w:val="36842900"/>
    <w:rsid w:val="37151C7F"/>
    <w:rsid w:val="379C5B50"/>
    <w:rsid w:val="37A429D8"/>
    <w:rsid w:val="381628A3"/>
    <w:rsid w:val="3B6F6E68"/>
    <w:rsid w:val="3C137AA7"/>
    <w:rsid w:val="40F355E7"/>
    <w:rsid w:val="415314AB"/>
    <w:rsid w:val="421E4837"/>
    <w:rsid w:val="42FB5057"/>
    <w:rsid w:val="43EB01A6"/>
    <w:rsid w:val="442153B2"/>
    <w:rsid w:val="45061759"/>
    <w:rsid w:val="4662784A"/>
    <w:rsid w:val="482423BD"/>
    <w:rsid w:val="4C1946E8"/>
    <w:rsid w:val="4C4A56A6"/>
    <w:rsid w:val="4E6E77D2"/>
    <w:rsid w:val="52393245"/>
    <w:rsid w:val="52DB747A"/>
    <w:rsid w:val="54113459"/>
    <w:rsid w:val="56BD27C8"/>
    <w:rsid w:val="58083B15"/>
    <w:rsid w:val="5834442A"/>
    <w:rsid w:val="58404F17"/>
    <w:rsid w:val="59842FD6"/>
    <w:rsid w:val="598A0AF6"/>
    <w:rsid w:val="59C76792"/>
    <w:rsid w:val="5D9571EB"/>
    <w:rsid w:val="5E437884"/>
    <w:rsid w:val="61FB0FEB"/>
    <w:rsid w:val="62B42447"/>
    <w:rsid w:val="649E7AC6"/>
    <w:rsid w:val="66107658"/>
    <w:rsid w:val="66C261F4"/>
    <w:rsid w:val="675414F1"/>
    <w:rsid w:val="69DB5EEA"/>
    <w:rsid w:val="6A0424AA"/>
    <w:rsid w:val="6C4C672D"/>
    <w:rsid w:val="6ED85B42"/>
    <w:rsid w:val="70684812"/>
    <w:rsid w:val="71167B99"/>
    <w:rsid w:val="72357E4A"/>
    <w:rsid w:val="73350193"/>
    <w:rsid w:val="733F058E"/>
    <w:rsid w:val="73BE261B"/>
    <w:rsid w:val="76EF436A"/>
    <w:rsid w:val="791F1AAC"/>
    <w:rsid w:val="79E345D4"/>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6">
    <w:name w:val="heading 1"/>
    <w:basedOn w:val="1"/>
    <w:next w:val="1"/>
    <w:link w:val="20"/>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link w:val="22"/>
    <w:autoRedefine/>
    <w:qFormat/>
    <w:uiPriority w:val="0"/>
    <w:pPr>
      <w:keepNext/>
      <w:keepLines/>
      <w:spacing w:before="260" w:after="260" w:line="415" w:lineRule="auto"/>
      <w:outlineLvl w:val="2"/>
    </w:pPr>
    <w:rPr>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420" w:firstLineChars="200"/>
    </w:pPr>
  </w:style>
  <w:style w:type="paragraph" w:styleId="3">
    <w:name w:val="Body Text Indent"/>
    <w:basedOn w:val="1"/>
    <w:next w:val="4"/>
    <w:autoRedefine/>
    <w:qFormat/>
    <w:uiPriority w:val="0"/>
    <w:pPr>
      <w:spacing w:after="120"/>
      <w:ind w:left="420" w:leftChars="200"/>
    </w:pPr>
    <w:rPr>
      <w:rFonts w:ascii="Times New Roman" w:hAnsi="Times New Roman"/>
      <w:szCs w:val="24"/>
    </w:rPr>
  </w:style>
  <w:style w:type="paragraph" w:styleId="4">
    <w:name w:val="envelope return"/>
    <w:basedOn w:val="1"/>
    <w:autoRedefine/>
    <w:qFormat/>
    <w:uiPriority w:val="0"/>
    <w:pPr>
      <w:snapToGrid w:val="0"/>
    </w:pPr>
    <w:rPr>
      <w:rFonts w:ascii="Arial" w:hAnsi="Arial"/>
    </w:rPr>
  </w:style>
  <w:style w:type="paragraph" w:customStyle="1" w:styleId="5">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styleId="9">
    <w:name w:val="annotation text"/>
    <w:basedOn w:val="1"/>
    <w:autoRedefine/>
    <w:semiHidden/>
    <w:unhideWhenUsed/>
    <w:qFormat/>
    <w:uiPriority w:val="99"/>
    <w:pPr>
      <w:jc w:val="left"/>
    </w:pPr>
  </w:style>
  <w:style w:type="paragraph" w:styleId="10">
    <w:name w:val="Body Text"/>
    <w:basedOn w:val="1"/>
    <w:next w:val="1"/>
    <w:autoRedefine/>
    <w:qFormat/>
    <w:uiPriority w:val="0"/>
    <w:pPr>
      <w:spacing w:after="120"/>
    </w:pPr>
  </w:style>
  <w:style w:type="paragraph" w:styleId="11">
    <w:name w:val="Plain Text"/>
    <w:basedOn w:val="1"/>
    <w:link w:val="23"/>
    <w:autoRedefine/>
    <w:qFormat/>
    <w:uiPriority w:val="0"/>
    <w:rPr>
      <w:rFonts w:ascii="宋体" w:hAnsi="Courier New" w:cstheme="minorBidi"/>
      <w:sz w:val="21"/>
      <w:szCs w:val="22"/>
    </w:rPr>
  </w:style>
  <w:style w:type="paragraph" w:styleId="12">
    <w:name w:val="footer"/>
    <w:basedOn w:val="1"/>
    <w:link w:val="1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Normal (Web)"/>
    <w:basedOn w:val="1"/>
    <w:autoRedefine/>
    <w:qFormat/>
    <w:uiPriority w:val="99"/>
    <w:pPr>
      <w:spacing w:line="300" w:lineRule="auto"/>
    </w:pPr>
    <w:rPr>
      <w:sz w:val="24"/>
    </w:r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8">
    <w:name w:val="页眉 Char"/>
    <w:basedOn w:val="16"/>
    <w:link w:val="13"/>
    <w:autoRedefine/>
    <w:qFormat/>
    <w:uiPriority w:val="99"/>
    <w:rPr>
      <w:sz w:val="18"/>
      <w:szCs w:val="18"/>
    </w:rPr>
  </w:style>
  <w:style w:type="character" w:customStyle="1" w:styleId="19">
    <w:name w:val="页脚 Char"/>
    <w:basedOn w:val="16"/>
    <w:link w:val="12"/>
    <w:autoRedefine/>
    <w:semiHidden/>
    <w:qFormat/>
    <w:uiPriority w:val="99"/>
    <w:rPr>
      <w:sz w:val="18"/>
      <w:szCs w:val="18"/>
    </w:rPr>
  </w:style>
  <w:style w:type="character" w:customStyle="1" w:styleId="20">
    <w:name w:val="标题 1 Char"/>
    <w:basedOn w:val="16"/>
    <w:link w:val="6"/>
    <w:autoRedefine/>
    <w:qFormat/>
    <w:uiPriority w:val="0"/>
    <w:rPr>
      <w:rFonts w:ascii="Times New Roman" w:hAnsi="Times New Roman" w:eastAsia="宋体" w:cs="Times New Roman"/>
      <w:b/>
      <w:bCs/>
      <w:kern w:val="44"/>
      <w:sz w:val="44"/>
      <w:szCs w:val="44"/>
    </w:rPr>
  </w:style>
  <w:style w:type="character" w:customStyle="1" w:styleId="21">
    <w:name w:val="标题 2 Char"/>
    <w:basedOn w:val="16"/>
    <w:link w:val="7"/>
    <w:autoRedefine/>
    <w:qFormat/>
    <w:uiPriority w:val="0"/>
    <w:rPr>
      <w:rFonts w:ascii="Arial" w:hAnsi="Arial" w:eastAsia="黑体" w:cs="Times New Roman"/>
      <w:b/>
      <w:bCs/>
      <w:sz w:val="32"/>
      <w:szCs w:val="32"/>
    </w:rPr>
  </w:style>
  <w:style w:type="character" w:customStyle="1" w:styleId="22">
    <w:name w:val="标题 3 Char"/>
    <w:basedOn w:val="16"/>
    <w:link w:val="8"/>
    <w:autoRedefine/>
    <w:qFormat/>
    <w:uiPriority w:val="0"/>
    <w:rPr>
      <w:rFonts w:ascii="Times New Roman" w:hAnsi="Times New Roman" w:eastAsia="宋体" w:cs="Times New Roman"/>
      <w:b/>
      <w:bCs/>
      <w:sz w:val="32"/>
      <w:szCs w:val="32"/>
    </w:rPr>
  </w:style>
  <w:style w:type="character" w:customStyle="1" w:styleId="23">
    <w:name w:val="纯文本 Char"/>
    <w:link w:val="11"/>
    <w:autoRedefine/>
    <w:qFormat/>
    <w:uiPriority w:val="0"/>
    <w:rPr>
      <w:rFonts w:ascii="宋体" w:hAnsi="Courier New" w:eastAsia="宋体"/>
    </w:rPr>
  </w:style>
  <w:style w:type="character" w:customStyle="1" w:styleId="24">
    <w:name w:val="纯文本 Char1"/>
    <w:basedOn w:val="16"/>
    <w:autoRedefine/>
    <w:semiHidden/>
    <w:qFormat/>
    <w:uiPriority w:val="99"/>
    <w:rPr>
      <w:rFonts w:ascii="宋体" w:hAnsi="Courier New" w:eastAsia="宋体" w:cs="Courier New"/>
      <w:szCs w:val="21"/>
    </w:rPr>
  </w:style>
  <w:style w:type="paragraph" w:customStyle="1" w:styleId="25">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677</Words>
  <Characters>3861</Characters>
  <Lines>32</Lines>
  <Paragraphs>9</Paragraphs>
  <TotalTime>0</TotalTime>
  <ScaleCrop>false</ScaleCrop>
  <LinksUpToDate>false</LinksUpToDate>
  <CharactersWithSpaces>4529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2026-01-12T08:04:00Z</cp:lastPrinted>
  <dcterms:modified xsi:type="dcterms:W3CDTF">2026-01-13T06:43:59Z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ies>
</file>