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 w:ascii="仿宋_GB2312" w:hAnsi="宋体" w:eastAsia="仿宋_GB2312" w:cs="宋体"/>
          <w:b/>
          <w:color w:val="auto"/>
          <w:spacing w:val="-8"/>
          <w:sz w:val="36"/>
          <w:szCs w:val="36"/>
        </w:rPr>
      </w:pPr>
      <w:r>
        <w:rPr>
          <w:rFonts w:hint="eastAsia" w:ascii="仿宋_GB2312" w:hAnsi="宋体" w:eastAsia="仿宋_GB2312" w:cs="宋体"/>
          <w:b/>
          <w:color w:val="auto"/>
          <w:spacing w:val="-8"/>
          <w:sz w:val="36"/>
          <w:szCs w:val="36"/>
        </w:rPr>
        <w:t>厦门技师学院</w:t>
      </w:r>
      <w:r>
        <w:rPr>
          <w:rFonts w:hint="eastAsia" w:ascii="仿宋_GB2312" w:hAnsi="宋体" w:eastAsia="仿宋_GB2312" w:cs="宋体"/>
          <w:b/>
          <w:color w:val="auto"/>
          <w:spacing w:val="-8"/>
          <w:sz w:val="36"/>
          <w:szCs w:val="36"/>
          <w:lang w:eastAsia="zh-CN"/>
        </w:rPr>
        <w:t>电脑防窥膜项目</w:t>
      </w:r>
      <w:r>
        <w:rPr>
          <w:rFonts w:hint="eastAsia" w:ascii="仿宋_GB2312" w:hAnsi="宋体" w:eastAsia="仿宋_GB2312" w:cs="宋体"/>
          <w:b/>
          <w:color w:val="auto"/>
          <w:spacing w:val="-8"/>
          <w:sz w:val="36"/>
          <w:szCs w:val="36"/>
        </w:rPr>
        <w:t>报价表</w:t>
      </w:r>
    </w:p>
    <w:p>
      <w:pPr>
        <w:pStyle w:val="2"/>
        <w:rPr>
          <w:rFonts w:hint="eastAsia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宋体" w:hAnsi="宋体" w:cs="宋体"/>
          <w:b/>
          <w:color w:val="auto"/>
          <w:spacing w:val="-8"/>
          <w:sz w:val="28"/>
          <w:szCs w:val="28"/>
          <w:lang w:eastAsia="zh-CN"/>
        </w:rPr>
        <w:t>电脑防窥膜</w:t>
      </w:r>
      <w:r>
        <w:rPr>
          <w:rFonts w:hint="eastAsia" w:ascii="宋体" w:hAnsi="宋体" w:cs="宋体"/>
          <w:b/>
          <w:color w:val="auto"/>
          <w:sz w:val="28"/>
          <w:szCs w:val="28"/>
          <w:lang w:val="en-US" w:eastAsia="zh-CN"/>
        </w:rPr>
        <w:t>项目货物要求：</w:t>
      </w:r>
    </w:p>
    <w:tbl>
      <w:tblPr>
        <w:tblStyle w:val="8"/>
        <w:tblpPr w:leftFromText="180" w:rightFromText="180" w:vertAnchor="text" w:horzAnchor="page" w:tblpX="1351" w:tblpY="220"/>
        <w:tblOverlap w:val="never"/>
        <w:tblW w:w="4996" w:type="pct"/>
        <w:tblInd w:w="0" w:type="dxa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33"/>
        <w:gridCol w:w="775"/>
        <w:gridCol w:w="857"/>
        <w:gridCol w:w="7856"/>
        <w:gridCol w:w="1422"/>
        <w:gridCol w:w="1810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序号</w:t>
            </w:r>
          </w:p>
        </w:tc>
        <w:tc>
          <w:tcPr>
            <w:tcW w:w="45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货物名称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数量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auto"/>
                <w:kern w:val="0"/>
                <w:sz w:val="24"/>
              </w:rPr>
              <w:t>单位</w:t>
            </w:r>
          </w:p>
        </w:tc>
        <w:tc>
          <w:tcPr>
            <w:tcW w:w="2657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lang w:eastAsia="zh-CN"/>
              </w:rPr>
              <w:t>技术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参数要求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单价（元）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</w:rPr>
              <w:t>总价（元）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24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</w:rPr>
              <w:t>1</w:t>
            </w:r>
          </w:p>
        </w:tc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19.5英寸电脑显示器磁吸防窥膜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张</w:t>
            </w:r>
          </w:p>
        </w:tc>
        <w:tc>
          <w:tcPr>
            <w:tcW w:w="2657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【标准尺寸】：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463mm（长）× 260mm（宽），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产品必须与屏幕</w:t>
            </w:r>
            <w:r>
              <w:rPr>
                <w:rStyle w:val="11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完全贴合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，四周无翘起、无漏光</w:t>
            </w: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以供货前在机房对屏幕的</w:t>
            </w:r>
            <w:r>
              <w:rPr>
                <w:rStyle w:val="11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实地测量尺寸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为准进行定制。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【产品结构】: 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PET保护膜50㎛      高清硬化PET 188㎛  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高透OCA光学胶25㎛  防窥基材170㎛                                                            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高清硬化PET188㎛    高透OCA光学胶25㎛  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PET保护膜50㎛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【外观】：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外观 条纹 / 黑点 目测 无可见(保护膜表面)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【光学属性】：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透光率 JIS K 7105 ≥60% 75±5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雾度 JIS K 7105 10±5% 8±5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防窥角度 CNF 方法 ≤30° 20±5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【物理属性】：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铅笔硬度 JIS K 5600 ≥1H 2H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粘性层类测试 100/100 100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6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24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19.5寸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电脑磁吸防窥膜配套磁吸贴（含安装）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份</w:t>
            </w:r>
          </w:p>
        </w:tc>
        <w:tc>
          <w:tcPr>
            <w:tcW w:w="2657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6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24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3</w:t>
            </w:r>
          </w:p>
        </w:tc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21.5英寸电脑显示器磁吸防窥膜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张</w:t>
            </w:r>
          </w:p>
        </w:tc>
        <w:tc>
          <w:tcPr>
            <w:tcW w:w="2657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【标准尺寸】：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515mm（长）× 291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mm（宽），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产品必须与屏幕</w:t>
            </w:r>
            <w:r>
              <w:rPr>
                <w:rStyle w:val="11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完全贴合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，四周无翘起、无漏光</w:t>
            </w: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  <w:lang w:eastAsia="zh-CN"/>
              </w:rPr>
              <w:t>，</w:t>
            </w:r>
            <w:r>
              <w:rPr>
                <w:rFonts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以供货前在机房对屏幕的</w:t>
            </w:r>
            <w:r>
              <w:rPr>
                <w:rStyle w:val="11"/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实地测量尺寸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0F1115"/>
                <w:spacing w:val="0"/>
                <w:sz w:val="24"/>
                <w:szCs w:val="24"/>
                <w:shd w:val="clear" w:fill="FFFFFF"/>
              </w:rPr>
              <w:t>为准进行定制。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【产品结构】: 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PET保护膜</w:t>
            </w: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50㎛  高清硬化PET</w:t>
            </w: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188㎛</w:t>
            </w: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高透OCA光学胶25㎛</w:t>
            </w: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防窥基材170㎛</w:t>
            </w: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                          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高清硬化PET188㎛</w:t>
            </w: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 高透OCA光学胶25㎛  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PET保护膜</w:t>
            </w: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50㎛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【外观】：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外观 条纹 / 黑点 目测 无可见(保护膜表面)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【光学属性】：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透光率 JIS K 7105 ≥60% 75±5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雾度 JIS K 7105 10±5% 8±5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防窥角度 CNF 方法 ≤30° 20±5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【物理属性】：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铅笔硬度 JIS K 5600 ≥1H 2H</w:t>
            </w:r>
          </w:p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9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粘性层类测试 100/100 100</w:t>
            </w:r>
          </w:p>
        </w:tc>
        <w:tc>
          <w:tcPr>
            <w:tcW w:w="4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6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244" w:type="pc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cs="Times New Roman"/>
                <w:lang w:val="en-US" w:eastAsia="zh-CN"/>
              </w:rPr>
              <w:t>4</w:t>
            </w:r>
          </w:p>
        </w:tc>
        <w:tc>
          <w:tcPr>
            <w:tcW w:w="45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21.5寸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电脑磁吸防窥膜配套磁吸贴（含安装）</w:t>
            </w:r>
          </w:p>
        </w:tc>
        <w:tc>
          <w:tcPr>
            <w:tcW w:w="262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290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 w:bidi="ar"/>
              </w:rPr>
              <w:t>份</w:t>
            </w:r>
          </w:p>
        </w:tc>
        <w:tc>
          <w:tcPr>
            <w:tcW w:w="2657" w:type="pct"/>
            <w:noWrap w:val="0"/>
            <w:vAlign w:val="center"/>
          </w:tcPr>
          <w:p>
            <w:pPr>
              <w:pStyle w:val="1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textAlignment w:val="auto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8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  <w:tc>
          <w:tcPr>
            <w:tcW w:w="6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color w:val="auto"/>
                <w:kern w:val="0"/>
                <w:sz w:val="24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二、总报价表</w:t>
      </w:r>
    </w:p>
    <w:tbl>
      <w:tblPr>
        <w:tblStyle w:val="8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2993"/>
        <w:gridCol w:w="5319"/>
        <w:gridCol w:w="5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93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26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eastAsia="zh-CN" w:bidi="ar"/>
              </w:rPr>
              <w:t>项目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名称</w:t>
            </w:r>
          </w:p>
        </w:tc>
        <w:tc>
          <w:tcPr>
            <w:tcW w:w="1823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总报价（小写 单位：元）</w:t>
            </w:r>
          </w:p>
        </w:tc>
        <w:tc>
          <w:tcPr>
            <w:tcW w:w="1856" w:type="pct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auto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bidi="ar"/>
              </w:rPr>
              <w:t>总报价（大写）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29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32"/>
              </w:rPr>
            </w:pPr>
            <w:r>
              <w:rPr>
                <w:rFonts w:hint="eastAsia"/>
                <w:color w:val="auto"/>
                <w:sz w:val="24"/>
                <w:szCs w:val="32"/>
              </w:rPr>
              <w:t>1</w:t>
            </w:r>
          </w:p>
        </w:tc>
        <w:tc>
          <w:tcPr>
            <w:tcW w:w="1026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32"/>
                <w:lang w:eastAsia="zh-CN"/>
              </w:rPr>
              <w:t>电脑防窥膜</w:t>
            </w:r>
          </w:p>
        </w:tc>
        <w:tc>
          <w:tcPr>
            <w:tcW w:w="1823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32"/>
              </w:rPr>
            </w:pPr>
          </w:p>
        </w:tc>
        <w:tc>
          <w:tcPr>
            <w:tcW w:w="1856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32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注：1、本次报价控制价为：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1570</w:t>
      </w:r>
      <w:r>
        <w:rPr>
          <w:rFonts w:hint="eastAsia" w:ascii="宋体" w:hAnsi="宋体" w:cs="宋体"/>
          <w:color w:val="auto"/>
          <w:sz w:val="24"/>
        </w:rPr>
        <w:t>00元。</w:t>
      </w:r>
    </w:p>
    <w:p>
      <w:pPr>
        <w:numPr>
          <w:ilvl w:val="0"/>
          <w:numId w:val="1"/>
        </w:numPr>
        <w:spacing w:line="400" w:lineRule="exact"/>
        <w:ind w:leftChars="0" w:firstLine="480" w:firstLineChars="200"/>
        <w:jc w:val="left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供应商应视为此次报价为此项目的所有费用，其他所有费用由供应商承担，请知悉！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</w:t>
      </w:r>
    </w:p>
    <w:p>
      <w:pPr>
        <w:spacing w:line="400" w:lineRule="exact"/>
        <w:jc w:val="center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   供应商全称（加盖公章）：</w:t>
      </w:r>
    </w:p>
    <w:p>
      <w:pPr>
        <w:spacing w:line="400" w:lineRule="exact"/>
        <w:jc w:val="center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                  联系人：</w:t>
      </w:r>
    </w:p>
    <w:p>
      <w:pPr>
        <w:spacing w:line="400" w:lineRule="exact"/>
        <w:jc w:val="center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                联系方式：                                </w:t>
      </w:r>
    </w:p>
    <w:p>
      <w:pPr>
        <w:spacing w:line="400" w:lineRule="exact"/>
        <w:jc w:val="center"/>
        <w:rPr>
          <w:color w:val="auto"/>
        </w:rPr>
      </w:pPr>
      <w:r>
        <w:rPr>
          <w:rFonts w:hint="eastAsia" w:ascii="宋体" w:hAnsi="宋体" w:cs="宋体"/>
          <w:color w:val="auto"/>
          <w:sz w:val="24"/>
        </w:rPr>
        <w:t xml:space="preserve">                                      日   期：</w:t>
      </w:r>
    </w:p>
    <w:sectPr>
      <w:pgSz w:w="16838" w:h="11906" w:orient="landscape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8962E2"/>
    <w:multiLevelType w:val="singleLevel"/>
    <w:tmpl w:val="9F8962E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NWNkYmVjZjFlM2M0MTBjZTRhNWFhNGEyMjQ4ZGUifQ=="/>
  </w:docVars>
  <w:rsids>
    <w:rsidRoot w:val="003563D9"/>
    <w:rsid w:val="003563D9"/>
    <w:rsid w:val="003A7A0E"/>
    <w:rsid w:val="006D6608"/>
    <w:rsid w:val="00E95413"/>
    <w:rsid w:val="00EB61EB"/>
    <w:rsid w:val="01765375"/>
    <w:rsid w:val="03EF0593"/>
    <w:rsid w:val="061F37F6"/>
    <w:rsid w:val="07160CA1"/>
    <w:rsid w:val="077B6B78"/>
    <w:rsid w:val="08FC3616"/>
    <w:rsid w:val="0A775686"/>
    <w:rsid w:val="0C4A528C"/>
    <w:rsid w:val="0F5A0802"/>
    <w:rsid w:val="12F05B99"/>
    <w:rsid w:val="17402796"/>
    <w:rsid w:val="1A21446B"/>
    <w:rsid w:val="1B301CF2"/>
    <w:rsid w:val="1BB27AA1"/>
    <w:rsid w:val="1EE73C35"/>
    <w:rsid w:val="1F7410F7"/>
    <w:rsid w:val="221D7923"/>
    <w:rsid w:val="23AE1452"/>
    <w:rsid w:val="23C50EDB"/>
    <w:rsid w:val="24C542D4"/>
    <w:rsid w:val="29B93A9B"/>
    <w:rsid w:val="2B6252D0"/>
    <w:rsid w:val="2F2F5238"/>
    <w:rsid w:val="2F486F0E"/>
    <w:rsid w:val="311E2720"/>
    <w:rsid w:val="32764351"/>
    <w:rsid w:val="34831F69"/>
    <w:rsid w:val="39695D59"/>
    <w:rsid w:val="3CE94E34"/>
    <w:rsid w:val="43BA2D44"/>
    <w:rsid w:val="447C16F7"/>
    <w:rsid w:val="45A96846"/>
    <w:rsid w:val="45BF6450"/>
    <w:rsid w:val="478D482E"/>
    <w:rsid w:val="4AAB006C"/>
    <w:rsid w:val="4B914D18"/>
    <w:rsid w:val="4C2757BD"/>
    <w:rsid w:val="4C32076F"/>
    <w:rsid w:val="4D476286"/>
    <w:rsid w:val="4DAF02C8"/>
    <w:rsid w:val="50B63B37"/>
    <w:rsid w:val="50E73EF2"/>
    <w:rsid w:val="51AD448D"/>
    <w:rsid w:val="52E21FCA"/>
    <w:rsid w:val="53062247"/>
    <w:rsid w:val="53F47A87"/>
    <w:rsid w:val="55515659"/>
    <w:rsid w:val="5935773A"/>
    <w:rsid w:val="5B8F5B20"/>
    <w:rsid w:val="5FDE6A4B"/>
    <w:rsid w:val="61AA580A"/>
    <w:rsid w:val="64D5388B"/>
    <w:rsid w:val="6A995680"/>
    <w:rsid w:val="6E0E7C3E"/>
    <w:rsid w:val="70066B63"/>
    <w:rsid w:val="73E87420"/>
    <w:rsid w:val="75550441"/>
    <w:rsid w:val="76DE7D12"/>
    <w:rsid w:val="790765AD"/>
    <w:rsid w:val="79ED50A1"/>
    <w:rsid w:val="7A1874F3"/>
    <w:rsid w:val="7D0C7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 Indent"/>
    <w:basedOn w:val="1"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customStyle="1" w:styleId="13">
    <w:name w:val="页眉 Char"/>
    <w:link w:val="6"/>
    <w:uiPriority w:val="0"/>
    <w:rPr>
      <w:rFonts w:ascii="Times New Roman" w:hAnsi="Times New Roman"/>
      <w:kern w:val="2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列出段落3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</Pages>
  <Words>141</Words>
  <Characters>809</Characters>
  <Lines>6</Lines>
  <Paragraphs>1</Paragraphs>
  <TotalTime>6</TotalTime>
  <ScaleCrop>false</ScaleCrop>
  <LinksUpToDate>false</LinksUpToDate>
  <CharactersWithSpaces>949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2022-01-13T05:04:00Z</dcterms:created>
  <dc:creator>Administrator</dc:creator>
  <cp:lastModifiedBy>黄老师</cp:lastModifiedBy>
  <cp:lastPrinted>2025-03-06T08:15:00Z</cp:lastPrinted>
  <dcterms:modified xsi:type="dcterms:W3CDTF">2025-12-26T02:41:20Z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A4F550D3D633490A9989CBDBF475922D_13</vt:lpwstr>
  </property>
</Properties>
</file>