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rPr>
        <w:t>维修耗材定点供应商采购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9</w:t>
      </w:r>
      <w:r>
        <w:rPr>
          <w:rFonts w:hAnsi="宋体"/>
          <w:b/>
          <w:sz w:val="32"/>
        </w:rPr>
        <w:t>月</w:t>
      </w:r>
    </w:p>
    <w:p>
      <w:pPr>
        <w:pStyle w:val="7"/>
        <w:spacing w:before="240" w:line="440" w:lineRule="exact"/>
        <w:rPr>
          <w:rFonts w:hAnsi="宋体"/>
          <w:b/>
          <w:sz w:val="32"/>
        </w:rPr>
      </w:pPr>
    </w:p>
    <w:p>
      <w:pPr>
        <w:pStyle w:val="3"/>
        <w:keepNext w:val="0"/>
        <w:spacing w:before="0" w:after="0" w:line="460" w:lineRule="exact"/>
        <w:jc w:val="center"/>
        <w:rPr>
          <w:rFonts w:ascii="宋体" w:hAnsi="宋体" w:eastAsia="宋体"/>
          <w:sz w:val="28"/>
        </w:rPr>
      </w:pPr>
      <w:bookmarkStart w:id="0" w:name="_Toc415216371"/>
      <w:bookmarkStart w:id="1" w:name="_Toc185762835"/>
    </w:p>
    <w:p>
      <w:pPr>
        <w:pStyle w:val="3"/>
        <w:keepNext w:val="0"/>
        <w:spacing w:before="0" w:after="0" w:line="460" w:lineRule="exact"/>
        <w:jc w:val="center"/>
        <w:rPr>
          <w:rFonts w:ascii="宋体" w:hAnsi="宋体" w:eastAsia="宋体"/>
          <w:sz w:val="28"/>
        </w:rPr>
      </w:pPr>
    </w:p>
    <w:p>
      <w:pPr>
        <w:pStyle w:val="3"/>
        <w:keepNext w:val="0"/>
        <w:spacing w:before="0" w:after="0" w:line="360" w:lineRule="auto"/>
        <w:jc w:val="center"/>
        <w:rPr>
          <w:rFonts w:ascii="宋体" w:hAnsi="宋体" w:eastAsia="宋体"/>
          <w:sz w:val="28"/>
        </w:rPr>
      </w:pPr>
      <w:r>
        <w:rPr>
          <w:rFonts w:hint="eastAsia" w:ascii="宋体" w:hAnsi="宋体" w:eastAsia="宋体"/>
          <w:sz w:val="28"/>
        </w:rPr>
        <w:t>一、采购邀请</w:t>
      </w:r>
      <w:bookmarkEnd w:id="0"/>
      <w:bookmarkEnd w:id="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rPr>
      </w:pPr>
      <w:r>
        <w:rPr>
          <w:rFonts w:hint="eastAsia" w:ascii="宋体" w:hAnsi="宋体"/>
          <w:sz w:val="24"/>
        </w:rPr>
        <w:t>厦门技师学院对</w:t>
      </w:r>
      <w:r>
        <w:rPr>
          <w:rFonts w:hint="eastAsia" w:ascii="宋体" w:hAnsi="宋体"/>
          <w:b/>
          <w:sz w:val="24"/>
          <w:u w:val="single"/>
        </w:rPr>
        <w:t>维修耗材定点供应商采购</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w:t>
      </w:r>
      <w:r>
        <w:rPr>
          <w:rFonts w:hint="eastAsia" w:ascii="宋体" w:hAnsi="宋体"/>
          <w:sz w:val="24"/>
          <w:lang w:val="en-US" w:eastAsia="zh-CN"/>
        </w:rPr>
        <w:t>二次</w:t>
      </w:r>
      <w:r>
        <w:rPr>
          <w:rFonts w:hint="eastAsia" w:ascii="宋体" w:hAnsi="宋体"/>
          <w:sz w:val="24"/>
        </w:rPr>
        <w:t>采购，欢迎合格供应商参与密封报价。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1、采购项目(服务)名称、数量及主要技术规格：见附件</w:t>
      </w:r>
    </w:p>
    <w:p>
      <w:pPr>
        <w:spacing w:line="46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2、截止时间：采购响应文件应于</w:t>
      </w:r>
      <w:r>
        <w:rPr>
          <w:rFonts w:hint="eastAsia" w:ascii="宋体" w:hAnsi="宋体"/>
          <w:sz w:val="24"/>
          <w:highlight w:val="none"/>
        </w:rPr>
        <w:t>[</w:t>
      </w:r>
      <w:r>
        <w:rPr>
          <w:rFonts w:hint="eastAsia" w:ascii="宋体" w:hAnsi="宋体"/>
          <w:sz w:val="24"/>
          <w:highlight w:val="none"/>
          <w:u w:val="single"/>
        </w:rPr>
        <w:t>2025年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29</w:t>
      </w:r>
      <w:bookmarkStart w:id="10" w:name="_GoBack"/>
      <w:bookmarkEnd w:id="10"/>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w:t>
      </w:r>
      <w:r>
        <w:rPr>
          <w:rFonts w:hint="eastAsia" w:ascii="宋体" w:hAnsi="宋体" w:eastAsia="宋体" w:cs="Times New Roman"/>
          <w:sz w:val="24"/>
          <w:highlight w:val="none"/>
        </w:rPr>
        <w:t>购响应供应商公章，邮寄提交的或逾期递交的或不符合规定的采购响应文件（未密封并加盖公章）将被拒绝。</w:t>
      </w:r>
    </w:p>
    <w:p>
      <w:pPr>
        <w:spacing w:line="460" w:lineRule="exact"/>
        <w:ind w:firstLine="480" w:firstLineChars="200"/>
        <w:rPr>
          <w:rFonts w:hint="default" w:ascii="宋体" w:hAnsi="宋体" w:eastAsia="宋体" w:cs="Times New Roman"/>
          <w:sz w:val="24"/>
          <w:highlight w:val="none"/>
          <w:lang w:val="en-US"/>
        </w:rPr>
      </w:pPr>
      <w:r>
        <w:rPr>
          <w:rFonts w:hint="eastAsia" w:ascii="宋体" w:hAnsi="宋体" w:eastAsia="宋体" w:cs="Times New Roman"/>
          <w:sz w:val="24"/>
          <w:highlight w:val="none"/>
        </w:rPr>
        <w:t>3、如对项目有疑问可联系项目负责人：</w:t>
      </w:r>
      <w:r>
        <w:rPr>
          <w:rFonts w:hint="eastAsia" w:ascii="宋体" w:hAnsi="宋体" w:eastAsia="宋体" w:cs="Times New Roman"/>
          <w:sz w:val="24"/>
          <w:highlight w:val="none"/>
          <w:lang w:eastAsia="zh-CN"/>
        </w:rPr>
        <w:t>李</w:t>
      </w:r>
      <w:r>
        <w:rPr>
          <w:rFonts w:hint="eastAsia" w:ascii="宋体" w:hAnsi="宋体" w:eastAsia="宋体" w:cs="Times New Roman"/>
          <w:sz w:val="24"/>
          <w:highlight w:val="none"/>
        </w:rPr>
        <w:t>老师7760</w:t>
      </w:r>
      <w:r>
        <w:rPr>
          <w:rFonts w:hint="eastAsia" w:ascii="宋体" w:hAnsi="宋体" w:eastAsia="宋体" w:cs="Times New Roman"/>
          <w:sz w:val="24"/>
          <w:highlight w:val="none"/>
          <w:lang w:val="en-US" w:eastAsia="zh-CN"/>
        </w:rPr>
        <w:t>153。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2" w:name="_Toc373916345"/>
      <w:bookmarkStart w:id="3"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185762837"/>
      <w:bookmarkStart w:id="5"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8551" w:type="dxa"/>
        <w:tblInd w:w="771" w:type="dxa"/>
        <w:tblLayout w:type="fixed"/>
        <w:tblCellMar>
          <w:top w:w="0" w:type="dxa"/>
          <w:left w:w="108" w:type="dxa"/>
          <w:bottom w:w="0" w:type="dxa"/>
          <w:right w:w="108" w:type="dxa"/>
        </w:tblCellMar>
      </w:tblPr>
      <w:tblGrid>
        <w:gridCol w:w="4361"/>
        <w:gridCol w:w="4190"/>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4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维修耗材定点供应商采购</w:t>
            </w:r>
          </w:p>
        </w:tc>
        <w:tc>
          <w:tcPr>
            <w:tcW w:w="4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详见附件3维修耗材种类单</w:t>
            </w:r>
          </w:p>
        </w:tc>
      </w:tr>
    </w:tbl>
    <w:p>
      <w:pPr>
        <w:spacing w:line="320" w:lineRule="exact"/>
        <w:rPr>
          <w:rFonts w:ascii="宋体" w:hAnsi="宋体"/>
          <w:b/>
          <w:sz w:val="24"/>
        </w:rPr>
      </w:pPr>
    </w:p>
    <w:p>
      <w:pPr>
        <w:spacing w:line="360" w:lineRule="auto"/>
        <w:ind w:left="-566" w:leftChars="-202" w:firstLine="477" w:firstLineChars="198"/>
        <w:rPr>
          <w:rFonts w:ascii="宋体" w:hAnsi="宋体"/>
          <w:b/>
          <w:sz w:val="24"/>
        </w:rPr>
      </w:pPr>
      <w:r>
        <w:rPr>
          <w:rFonts w:hint="eastAsia" w:ascii="宋体" w:hAnsi="宋体"/>
          <w:b/>
          <w:sz w:val="24"/>
        </w:rPr>
        <w:t>注：1、项目折扣率报价表详见附件。</w:t>
      </w:r>
    </w:p>
    <w:p>
      <w:pPr>
        <w:spacing w:line="360" w:lineRule="auto"/>
        <w:rPr>
          <w:rFonts w:ascii="宋体" w:hAnsi="宋体"/>
          <w:b/>
          <w:sz w:val="24"/>
        </w:rPr>
      </w:pPr>
      <w:r>
        <w:rPr>
          <w:rFonts w:hint="eastAsia"/>
        </w:rPr>
        <w:t xml:space="preserve">   </w:t>
      </w:r>
      <w:r>
        <w:rPr>
          <w:rFonts w:hint="eastAsia" w:ascii="宋体" w:hAnsi="宋体"/>
          <w:b/>
          <w:sz w:val="24"/>
        </w:rPr>
        <w:t>2、所需的货物种类包含但不限于报价表中的类别。</w:t>
      </w:r>
    </w:p>
    <w:p>
      <w:pPr>
        <w:spacing w:line="360" w:lineRule="auto"/>
        <w:ind w:firstLine="361" w:firstLineChars="150"/>
        <w:rPr>
          <w:rFonts w:ascii="宋体" w:hAnsi="宋体"/>
          <w:sz w:val="24"/>
        </w:rPr>
      </w:pPr>
      <w:r>
        <w:rPr>
          <w:rFonts w:hint="eastAsia" w:asciiTheme="minorEastAsia" w:hAnsiTheme="minorEastAsia" w:eastAsiaTheme="minorEastAsia"/>
          <w:b/>
          <w:sz w:val="24"/>
        </w:rPr>
        <w:t>3、最终结算价格=货物种类表中的单价*供货折扣比例。</w:t>
      </w:r>
      <w:r>
        <w:rPr>
          <w:rFonts w:asciiTheme="minorEastAsia" w:hAnsiTheme="minorEastAsia" w:eastAsiaTheme="minorEastAsia"/>
          <w:b/>
          <w:sz w:val="24"/>
        </w:rPr>
        <w:t>报价人须综合考虑项目实际情况后再报出其</w:t>
      </w:r>
      <w:r>
        <w:rPr>
          <w:rFonts w:hint="eastAsia" w:asciiTheme="minorEastAsia" w:hAnsiTheme="minorEastAsia" w:eastAsiaTheme="minorEastAsia"/>
          <w:b/>
          <w:sz w:val="24"/>
        </w:rPr>
        <w:t>供货折扣比例</w:t>
      </w:r>
      <w:r>
        <w:rPr>
          <w:rFonts w:asciiTheme="minorEastAsia" w:hAnsiTheme="minorEastAsia" w:eastAsiaTheme="minorEastAsia"/>
          <w:b/>
          <w:sz w:val="24"/>
        </w:rPr>
        <w:t>，一旦报出收费比例则视为报价人已综合考虑其报价货物经采购人验收合格并交付使用所有可能发生的费用，包括货物（含货物主体、辅助材料、配件）供应、运输、保险费、采购保管、安装调试、产品检验检测、操作人员培训、人工费、税收、保修费、售后服务以及可能漏项漏报等的一切费用。</w:t>
      </w:r>
    </w:p>
    <w:p>
      <w:pPr>
        <w:pStyle w:val="6"/>
        <w:spacing w:line="360" w:lineRule="auto"/>
        <w:rPr>
          <w:rFonts w:asciiTheme="minorEastAsia" w:hAnsiTheme="minorEastAsia" w:eastAsiaTheme="minorEastAsia"/>
          <w:b/>
          <w:sz w:val="24"/>
        </w:rPr>
      </w:pP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2、交货期：学院将会根据需求分批次下单，供应商须在我方下单4个日历日内响应（特殊情况除外）。供应商递交采购响应文件即视为对此已作出承诺。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ind w:firstLine="482" w:firstLineChars="200"/>
        <w:rPr>
          <w:rFonts w:ascii="宋体" w:hAnsi="宋体"/>
          <w:b/>
          <w:sz w:val="24"/>
        </w:rPr>
      </w:pPr>
      <w:r>
        <w:rPr>
          <w:rFonts w:ascii="宋体" w:hAnsi="宋体"/>
          <w:b/>
          <w:sz w:val="24"/>
        </w:rPr>
        <w:t>4</w:t>
      </w:r>
      <w:r>
        <w:rPr>
          <w:rFonts w:hint="eastAsia" w:ascii="宋体" w:hAnsi="宋体"/>
          <w:b/>
          <w:sz w:val="24"/>
        </w:rPr>
        <w:t>、采购响应文件须提供材料：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hint="eastAsia" w:ascii="宋体" w:hAnsi="宋体"/>
          <w:sz w:val="24"/>
          <w:highlight w:val="none"/>
        </w:rPr>
      </w:pPr>
      <w:r>
        <w:rPr>
          <w:rFonts w:hint="eastAsia" w:ascii="宋体" w:hAnsi="宋体"/>
          <w:sz w:val="24"/>
        </w:rPr>
        <w:t>（2）</w:t>
      </w:r>
      <w:r>
        <w:rPr>
          <w:rFonts w:hint="eastAsia" w:ascii="宋体" w:hAnsi="宋体"/>
          <w:sz w:val="24"/>
          <w:highlight w:val="none"/>
        </w:rPr>
        <w:t>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cs="Arial"/>
          <w:sz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cs="Arial"/>
          <w:sz w:val="24"/>
        </w:rPr>
        <w:t>成交供应商在供货及服务过程中若有出现安全事故，其责任及相应的赔偿均由成交供应商自行承担，采购人不承担所有责任及义务。</w:t>
      </w:r>
      <w:r>
        <w:rPr>
          <w:rFonts w:hint="eastAsia" w:ascii="宋体" w:hAnsi="宋体"/>
          <w:b/>
          <w:color w:val="FF0000"/>
          <w:sz w:val="24"/>
        </w:rPr>
        <w:t>（须提供承诺书）</w:t>
      </w:r>
    </w:p>
    <w:p>
      <w:pPr>
        <w:spacing w:line="360" w:lineRule="auto"/>
        <w:ind w:firstLine="480" w:firstLineChars="200"/>
        <w:rPr>
          <w:rFonts w:ascii="宋体" w:hAnsi="宋体"/>
          <w:b/>
          <w:sz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color w:val="FF0000"/>
          <w:sz w:val="24"/>
        </w:rPr>
        <w:t>（</w:t>
      </w:r>
      <w:r>
        <w:rPr>
          <w:rFonts w:hint="eastAsia" w:ascii="宋体" w:hAnsi="宋体" w:cs="Arial"/>
          <w:b/>
          <w:color w:val="FF0000"/>
          <w:sz w:val="24"/>
        </w:rPr>
        <w:t>须提供</w:t>
      </w:r>
      <w:r>
        <w:rPr>
          <w:rFonts w:hint="eastAsia" w:ascii="宋体" w:hAnsi="宋体"/>
          <w:b/>
          <w:color w:val="FF0000"/>
          <w:sz w:val="24"/>
        </w:rPr>
        <w:t>书面声明或承诺书。</w:t>
      </w:r>
      <w:r>
        <w:rPr>
          <w:rFonts w:hint="eastAsia" w:ascii="宋体" w:hAnsi="宋体" w:cs="Arial"/>
          <w:color w:val="FF0000"/>
          <w:sz w:val="24"/>
        </w:rPr>
        <w:t>）</w:t>
      </w:r>
    </w:p>
    <w:p>
      <w:pPr>
        <w:spacing w:line="360" w:lineRule="auto"/>
        <w:ind w:firstLine="480" w:firstLineChars="200"/>
        <w:rPr>
          <w:rFonts w:ascii="宋体" w:hAnsi="宋体"/>
          <w:b/>
          <w:bCs/>
          <w:color w:val="FF0000"/>
          <w:sz w:val="24"/>
        </w:rPr>
      </w:pPr>
      <w:r>
        <w:rPr>
          <w:rFonts w:hint="eastAsia" w:ascii="宋体" w:hAnsi="宋体"/>
          <w:color w:val="FF0000"/>
          <w:sz w:val="24"/>
        </w:rPr>
        <w:t>（</w:t>
      </w:r>
      <w:r>
        <w:rPr>
          <w:rFonts w:ascii="宋体" w:hAnsi="宋体"/>
          <w:color w:val="FF0000"/>
          <w:sz w:val="24"/>
        </w:rPr>
        <w:t>5</w:t>
      </w:r>
      <w:r>
        <w:rPr>
          <w:rFonts w:hint="eastAsia" w:ascii="宋体" w:hAnsi="宋体"/>
          <w:color w:val="FF0000"/>
          <w:sz w:val="24"/>
        </w:rPr>
        <w:t>）在报价的基础上须保证货物的质量，当我方验货发现货物不符国标时有权要求供应商办理换货退货，供应商须全权配合我方。</w:t>
      </w:r>
      <w:r>
        <w:rPr>
          <w:rFonts w:hint="eastAsia" w:ascii="宋体" w:hAnsi="宋体"/>
          <w:b/>
          <w:color w:val="FF0000"/>
          <w:sz w:val="24"/>
        </w:rPr>
        <w:t>（须提供承诺书）</w:t>
      </w:r>
    </w:p>
    <w:p>
      <w:pPr>
        <w:widowControl/>
        <w:spacing w:line="360" w:lineRule="auto"/>
        <w:ind w:firstLine="480" w:firstLineChars="200"/>
        <w:jc w:val="left"/>
        <w:rPr>
          <w:rFonts w:ascii="宋体" w:hAnsi="宋体"/>
          <w:b/>
          <w:color w:val="FF0000"/>
          <w:sz w:val="24"/>
        </w:rPr>
      </w:pPr>
      <w:r>
        <w:rPr>
          <w:rFonts w:hint="eastAsia" w:ascii="宋体" w:hAnsi="宋体"/>
          <w:sz w:val="24"/>
        </w:rPr>
        <w:t>（</w:t>
      </w:r>
      <w:r>
        <w:rPr>
          <w:rFonts w:ascii="宋体" w:hAnsi="宋体"/>
          <w:sz w:val="24"/>
        </w:rPr>
        <w:t>6</w:t>
      </w:r>
      <w:r>
        <w:rPr>
          <w:rFonts w:hint="eastAsia" w:ascii="宋体" w:hAnsi="宋体"/>
          <w:sz w:val="24"/>
        </w:rPr>
        <w:t>）能提供本地化技术服务，投标人应提供相关的证明材料。</w:t>
      </w:r>
      <w:r>
        <w:rPr>
          <w:rFonts w:hint="eastAsia" w:ascii="宋体" w:hAnsi="宋体"/>
          <w:b/>
          <w:color w:val="FF0000"/>
          <w:sz w:val="24"/>
        </w:rPr>
        <w:t>（须提供承诺书）</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）厦门技师学院维修耗材折扣率报价表并加盖公章。</w:t>
      </w:r>
    </w:p>
    <w:p>
      <w:pPr>
        <w:spacing w:line="360" w:lineRule="auto"/>
        <w:ind w:firstLine="482" w:firstLineChars="200"/>
        <w:rPr>
          <w:rFonts w:ascii="宋体" w:hAnsi="宋体"/>
          <w:b/>
          <w:sz w:val="24"/>
        </w:rPr>
      </w:pPr>
      <w:r>
        <w:rPr>
          <w:rFonts w:ascii="宋体" w:hAnsi="宋体"/>
          <w:b/>
          <w:sz w:val="24"/>
        </w:rPr>
        <w:t>5</w:t>
      </w:r>
      <w:r>
        <w:rPr>
          <w:rFonts w:hint="eastAsia" w:ascii="宋体" w:hAnsi="宋体"/>
          <w:b/>
          <w:sz w:val="24"/>
        </w:rPr>
        <w:t>、其他要求：</w:t>
      </w:r>
    </w:p>
    <w:p>
      <w:pPr>
        <w:spacing w:line="360" w:lineRule="auto"/>
        <w:ind w:firstLine="482" w:firstLineChars="200"/>
        <w:rPr>
          <w:rFonts w:ascii="宋体" w:hAnsi="宋体"/>
          <w:b/>
          <w:color w:val="FF0000"/>
          <w:sz w:val="24"/>
        </w:rPr>
      </w:pPr>
      <w:r>
        <w:rPr>
          <w:rFonts w:hint="eastAsia" w:ascii="宋体" w:hAnsi="宋体"/>
          <w:b/>
          <w:color w:val="FF0000"/>
          <w:sz w:val="24"/>
        </w:rPr>
        <w:t>（1）根据附件</w:t>
      </w:r>
      <w:r>
        <w:rPr>
          <w:rFonts w:ascii="宋体" w:hAnsi="宋体"/>
          <w:b/>
          <w:color w:val="FF0000"/>
          <w:sz w:val="24"/>
        </w:rPr>
        <w:t>4</w:t>
      </w:r>
      <w:r>
        <w:rPr>
          <w:rFonts w:hint="eastAsia" w:ascii="宋体" w:hAnsi="宋体"/>
          <w:b/>
          <w:color w:val="FF0000"/>
          <w:sz w:val="24"/>
        </w:rPr>
        <w:t>评分表要求准备既往服务合同以及考核表。（至多5份，多于5份的按资料顺序前5份为有效资料）</w:t>
      </w:r>
    </w:p>
    <w:p>
      <w:pPr>
        <w:spacing w:line="360" w:lineRule="auto"/>
        <w:ind w:firstLine="482" w:firstLineChars="200"/>
        <w:rPr>
          <w:rFonts w:ascii="宋体" w:hAnsi="宋体"/>
          <w:b/>
          <w:sz w:val="24"/>
        </w:rPr>
      </w:pPr>
      <w:r>
        <w:rPr>
          <w:rFonts w:hint="eastAsia" w:ascii="宋体" w:hAnsi="宋体" w:cs="Arial"/>
          <w:b/>
          <w:sz w:val="24"/>
        </w:rPr>
        <w:t>（2）</w:t>
      </w:r>
      <w:r>
        <w:rPr>
          <w:rFonts w:hint="eastAsia" w:ascii="宋体" w:hAnsi="宋体"/>
          <w:b/>
          <w:sz w:val="24"/>
        </w:rPr>
        <w:t>本项目不接受联合体报价。</w:t>
      </w:r>
    </w:p>
    <w:p>
      <w:pPr>
        <w:spacing w:line="360" w:lineRule="auto"/>
        <w:ind w:firstLine="482" w:firstLineChars="200"/>
        <w:rPr>
          <w:rFonts w:ascii="宋体" w:hAnsi="宋体" w:cs="Arial"/>
          <w:b/>
          <w:sz w:val="24"/>
        </w:rPr>
      </w:pPr>
      <w:r>
        <w:rPr>
          <w:rFonts w:hint="eastAsia" w:ascii="宋体" w:hAnsi="宋体" w:cs="Arial"/>
          <w:b/>
          <w:sz w:val="24"/>
        </w:rPr>
        <w:t>（</w:t>
      </w:r>
      <w:r>
        <w:rPr>
          <w:rFonts w:ascii="宋体" w:hAnsi="宋体" w:cs="Arial"/>
          <w:b/>
          <w:sz w:val="24"/>
        </w:rPr>
        <w:t>3</w:t>
      </w:r>
      <w:r>
        <w:rPr>
          <w:rFonts w:hint="eastAsia" w:ascii="宋体" w:hAnsi="宋体" w:cs="Arial"/>
          <w:b/>
          <w:sz w:val="24"/>
        </w:rPr>
        <w:t>）</w:t>
      </w:r>
      <w:r>
        <w:rPr>
          <w:rFonts w:ascii="宋体" w:hAnsi="宋体" w:cs="Arial"/>
          <w:b/>
          <w:sz w:val="24"/>
        </w:rPr>
        <w:t xml:space="preserve"> </w:t>
      </w:r>
      <w:r>
        <w:rPr>
          <w:rFonts w:hint="eastAsia" w:ascii="宋体" w:hAnsi="宋体" w:cs="Arial"/>
          <w:sz w:val="24"/>
        </w:rPr>
        <w:t>本项目不允许转包、不可以分包。</w:t>
      </w:r>
    </w:p>
    <w:p>
      <w:pPr>
        <w:spacing w:line="360" w:lineRule="auto"/>
        <w:ind w:firstLine="482" w:firstLineChars="200"/>
        <w:rPr>
          <w:rFonts w:ascii="宋体" w:hAnsi="宋体" w:cs="Arial"/>
          <w:b/>
          <w:sz w:val="24"/>
        </w:rPr>
      </w:pPr>
      <w:r>
        <w:rPr>
          <w:rFonts w:hint="eastAsia" w:ascii="宋体" w:hAnsi="宋体"/>
          <w:b/>
          <w:sz w:val="24"/>
        </w:rPr>
        <w:t>（</w:t>
      </w:r>
      <w:r>
        <w:rPr>
          <w:rFonts w:ascii="宋体" w:hAnsi="宋体"/>
          <w:b/>
          <w:sz w:val="24"/>
        </w:rPr>
        <w:t>4</w:t>
      </w:r>
      <w:r>
        <w:rPr>
          <w:rFonts w:hint="eastAsia" w:ascii="宋体" w:hAnsi="宋体"/>
          <w:b/>
          <w:sz w:val="24"/>
        </w:rPr>
        <w:t>）采购响应文件应密封、加盖采购响应</w:t>
      </w:r>
      <w:r>
        <w:rPr>
          <w:rFonts w:hint="eastAsia" w:ascii="宋体" w:hAnsi="宋体" w:cs="Arial"/>
          <w:b/>
          <w:sz w:val="24"/>
        </w:rPr>
        <w:t>供应商公章，并在密封面注明采购项目名称。未按要求提供或资料提供不齐全视为未完全响应。</w:t>
      </w:r>
    </w:p>
    <w:p>
      <w:pPr>
        <w:spacing w:line="360" w:lineRule="auto"/>
        <w:ind w:firstLine="482" w:firstLineChars="200"/>
        <w:rPr>
          <w:rFonts w:ascii="宋体" w:hAnsi="宋体"/>
          <w:b/>
          <w:sz w:val="24"/>
        </w:rPr>
      </w:pPr>
      <w:r>
        <w:rPr>
          <w:rFonts w:hint="eastAsia" w:ascii="宋体" w:hAnsi="宋体"/>
          <w:b/>
          <w:sz w:val="24"/>
        </w:rPr>
        <w:t>（</w:t>
      </w:r>
      <w:r>
        <w:rPr>
          <w:rFonts w:ascii="宋体" w:hAnsi="宋体"/>
          <w:b/>
          <w:sz w:val="24"/>
        </w:rPr>
        <w:t>5</w:t>
      </w:r>
      <w:r>
        <w:rPr>
          <w:rFonts w:hint="eastAsia" w:ascii="宋体" w:hAnsi="宋体"/>
          <w:b/>
          <w:sz w:val="24"/>
        </w:rPr>
        <w:t>）以往与我院在设备采购、设备维保等项目中有不良记录的，采取一票否决。如：在质保期内未履行质保服务、设备质量差导致多次验收不合格等。</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pPr>
      <w:r>
        <w:rPr>
          <w:rFonts w:hint="eastAsia" w:ascii="宋体" w:hAnsi="宋体"/>
          <w:bCs/>
          <w:color w:val="FF0000"/>
          <w:sz w:val="24"/>
        </w:rPr>
        <w:t>2、</w:t>
      </w:r>
      <w:r>
        <w:rPr>
          <w:rFonts w:hint="eastAsia" w:ascii="宋体" w:hAnsi="宋体" w:cs="Arial"/>
          <w:color w:val="FF0000"/>
          <w:sz w:val="24"/>
        </w:rPr>
        <w:t>报价以百分比单位，在我方各货物预算单价基础上以供货折扣比例进行报价，最终结算价格</w:t>
      </w:r>
      <w:r>
        <w:rPr>
          <w:rFonts w:ascii="宋体" w:hAnsi="宋体" w:cs="Arial"/>
          <w:color w:val="FF0000"/>
          <w:sz w:val="24"/>
        </w:rPr>
        <w:t>=</w:t>
      </w:r>
      <w:r>
        <w:rPr>
          <w:rFonts w:hint="eastAsia" w:ascii="宋体" w:hAnsi="宋体" w:cs="Arial"/>
          <w:color w:val="FF0000"/>
          <w:sz w:val="24"/>
        </w:rPr>
        <w:t>货物种类表中的预算单价</w:t>
      </w:r>
      <w:r>
        <w:rPr>
          <w:rFonts w:ascii="宋体" w:hAnsi="宋体" w:cs="Arial"/>
          <w:color w:val="FF0000"/>
          <w:sz w:val="24"/>
        </w:rPr>
        <w:t>*</w:t>
      </w:r>
      <w:r>
        <w:rPr>
          <w:rFonts w:hint="eastAsia" w:ascii="宋体" w:hAnsi="宋体" w:cs="Arial"/>
          <w:color w:val="FF0000"/>
          <w:sz w:val="24"/>
        </w:rPr>
        <w:t>供货折扣比例。</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1、采购方在官方网站发布采购公告使得每个供应商在公平公正的原则上下载得到采购文件。并在规定的时间内接受每个供应商的响应文件。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w:t>
      </w:r>
      <w:r>
        <w:rPr>
          <w:rFonts w:hint="eastAsia" w:ascii="宋体" w:hAnsi="宋体"/>
          <w:bCs/>
          <w:color w:val="FF0000"/>
          <w:sz w:val="24"/>
        </w:rPr>
        <w:t>按照供货折扣比例最低的原则确定最终的供应商。（若出现最低折扣相同者，我方将针对服务经验按照评分最高的原则确定最终的供应商。评分标准详见附件）</w:t>
      </w:r>
    </w:p>
    <w:p>
      <w:pPr>
        <w:spacing w:line="360" w:lineRule="auto"/>
        <w:ind w:firstLine="480"/>
        <w:jc w:val="left"/>
        <w:rPr>
          <w:rFonts w:ascii="宋体" w:hAnsi="宋体"/>
          <w:bCs/>
          <w:sz w:val="24"/>
        </w:rPr>
      </w:pPr>
      <w:r>
        <w:rPr>
          <w:rFonts w:hint="eastAsia" w:ascii="宋体" w:hAnsi="宋体"/>
          <w:bCs/>
          <w:sz w:val="24"/>
        </w:rPr>
        <w:t>3、本单位不承诺最低供货比例的供应商为成交供应商；对供应商本单位没有义务做出任何解释。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四、验收标准及管理要求</w:t>
      </w:r>
    </w:p>
    <w:p>
      <w:pPr>
        <w:tabs>
          <w:tab w:val="left" w:pos="8640"/>
        </w:tabs>
        <w:spacing w:line="360" w:lineRule="auto"/>
        <w:ind w:right="-42" w:rightChars="-15" w:firstLine="480" w:firstLineChars="200"/>
        <w:jc w:val="left"/>
        <w:rPr>
          <w:rFonts w:ascii="宋体" w:hAnsi="宋体" w:cs="Arial"/>
          <w:sz w:val="24"/>
        </w:rPr>
      </w:pPr>
      <w:bookmarkStart w:id="6" w:name="_Toc363578335"/>
      <w:bookmarkStart w:id="7" w:name="_Toc361840725"/>
      <w:bookmarkStart w:id="8" w:name="_Toc415216389"/>
      <w:r>
        <w:rPr>
          <w:rFonts w:hint="eastAsia" w:ascii="宋体" w:hAnsi="宋体" w:cs="Arial"/>
          <w:sz w:val="24"/>
        </w:rPr>
        <w:t>1、采购人根据货物技术标准说明以及国家有关的质量规范、标准规定进行货物验收。</w:t>
      </w:r>
    </w:p>
    <w:p>
      <w:pPr>
        <w:spacing w:line="360" w:lineRule="auto"/>
        <w:ind w:firstLine="480" w:firstLineChars="2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480" w:firstLineChars="20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ind w:firstLine="480" w:firstLineChars="200"/>
        <w:jc w:val="left"/>
        <w:rPr>
          <w:rFonts w:ascii="宋体" w:hAnsi="宋体" w:cs="Arial"/>
          <w:color w:val="FF0000"/>
          <w:sz w:val="24"/>
        </w:rPr>
      </w:pPr>
      <w:r>
        <w:rPr>
          <w:rFonts w:hint="eastAsia" w:ascii="宋体" w:hAnsi="宋体" w:cs="Arial"/>
          <w:color w:val="FF0000"/>
          <w:sz w:val="24"/>
        </w:rPr>
        <w:t>4、若中标供应商未按本项目所要求进行供货（包括但不限于超出交付期交付货物、未履行供货/服务承诺），在服务期内，首次出现以上情况者，给与口头警告并记录在案；累计两次出现以上情况者，将给予书面警告；累计出现三次及三次以上我方有权取消与该中标供应商的合作，并取消该供应商参与本院其他项目的投标资格。</w:t>
      </w:r>
    </w:p>
    <w:p>
      <w:pPr>
        <w:spacing w:line="360" w:lineRule="auto"/>
        <w:ind w:firstLine="480" w:firstLineChars="200"/>
        <w:jc w:val="left"/>
        <w:rPr>
          <w:rFonts w:ascii="宋体" w:hAnsi="宋体" w:cs="Arial"/>
          <w:color w:val="FF0000"/>
          <w:sz w:val="24"/>
        </w:rPr>
      </w:pPr>
      <w:r>
        <w:rPr>
          <w:rFonts w:ascii="宋体" w:hAnsi="宋体" w:cs="Arial"/>
          <w:color w:val="FF0000"/>
          <w:sz w:val="24"/>
        </w:rPr>
        <w:t>5</w:t>
      </w:r>
      <w:r>
        <w:rPr>
          <w:rFonts w:hint="eastAsia" w:ascii="宋体" w:hAnsi="宋体" w:cs="Arial"/>
          <w:color w:val="FF0000"/>
          <w:sz w:val="24"/>
        </w:rPr>
        <w:t>、我方将不定期对供应商针对服务、货物质量等情况进行考核，考核未通过者我方有权取消合同。</w:t>
      </w:r>
    </w:p>
    <w:p>
      <w:pPr>
        <w:spacing w:line="360" w:lineRule="auto"/>
        <w:rPr>
          <w:rFonts w:ascii="宋体" w:hAnsi="宋体"/>
          <w:b/>
          <w:sz w:val="24"/>
        </w:rPr>
      </w:pPr>
      <w:r>
        <w:rPr>
          <w:rFonts w:hint="eastAsia" w:ascii="宋体" w:hAnsi="宋体"/>
          <w:b/>
          <w:sz w:val="24"/>
        </w:rPr>
        <w:t>五、服务期</w:t>
      </w:r>
    </w:p>
    <w:p>
      <w:pPr>
        <w:spacing w:line="360" w:lineRule="auto"/>
        <w:ind w:firstLine="480" w:firstLineChars="200"/>
        <w:jc w:val="left"/>
        <w:rPr>
          <w:rFonts w:ascii="宋体" w:hAnsi="宋体" w:cs="Arial"/>
          <w:sz w:val="24"/>
        </w:rPr>
      </w:pPr>
      <w:r>
        <w:rPr>
          <w:rFonts w:hint="eastAsia" w:ascii="宋体" w:hAnsi="宋体" w:cs="Arial"/>
          <w:sz w:val="24"/>
        </w:rPr>
        <w:t>本项目的服务期：自合同签订之日起两年。</w:t>
      </w:r>
    </w:p>
    <w:p>
      <w:pPr>
        <w:spacing w:line="360" w:lineRule="auto"/>
        <w:jc w:val="left"/>
        <w:rPr>
          <w:rFonts w:ascii="宋体" w:hAnsi="宋体"/>
          <w:b/>
          <w:sz w:val="24"/>
        </w:rPr>
      </w:pPr>
      <w:r>
        <w:rPr>
          <w:rFonts w:hint="eastAsia" w:ascii="宋体" w:hAnsi="宋体"/>
          <w:b/>
          <w:sz w:val="24"/>
        </w:rPr>
        <w:t>六、合同签订</w:t>
      </w:r>
      <w:bookmarkEnd w:id="6"/>
      <w:bookmarkEnd w:id="7"/>
      <w:bookmarkEnd w:id="8"/>
    </w:p>
    <w:p>
      <w:pPr>
        <w:spacing w:line="360" w:lineRule="auto"/>
        <w:ind w:firstLine="480" w:firstLineChars="200"/>
        <w:rPr>
          <w:rFonts w:ascii="宋体" w:hAnsi="宋体"/>
          <w:sz w:val="24"/>
        </w:rPr>
      </w:pPr>
      <w:r>
        <w:rPr>
          <w:rFonts w:hint="eastAsia" w:ascii="宋体" w:hAnsi="宋体"/>
          <w:sz w:val="24"/>
        </w:rPr>
        <w:t>1、成交供应商中标后应在</w:t>
      </w:r>
      <w:r>
        <w:rPr>
          <w:rFonts w:hint="eastAsia" w:ascii="宋体" w:hAnsi="宋体"/>
          <w:sz w:val="24"/>
          <w:lang w:val="en-US" w:eastAsia="zh-CN"/>
        </w:rPr>
        <w:t>20</w:t>
      </w:r>
      <w:r>
        <w:rPr>
          <w:rFonts w:hint="eastAsia" w:ascii="宋体" w:hAnsi="宋体"/>
          <w:sz w:val="24"/>
        </w:rPr>
        <w:t>个工作日内与采购单位签订合同，否则视为自动放弃中标权。采购文件条款、成交供应商的采购响应文件内容均为合同签订的基础。成交供应商应在合同签订后的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9" w:name="_Toc415216390"/>
    </w:p>
    <w:p>
      <w:pPr>
        <w:spacing w:line="360" w:lineRule="auto"/>
        <w:ind w:firstLine="480" w:firstLineChars="200"/>
        <w:rPr>
          <w:rFonts w:ascii="宋体" w:hAnsi="宋体"/>
          <w:color w:val="FF0000"/>
          <w:sz w:val="24"/>
        </w:rPr>
      </w:pPr>
      <w:r>
        <w:rPr>
          <w:rFonts w:hint="eastAsia" w:ascii="宋体" w:hAnsi="宋体"/>
          <w:color w:val="FF0000"/>
          <w:sz w:val="24"/>
        </w:rPr>
        <w:t>2、</w:t>
      </w:r>
      <w:r>
        <w:rPr>
          <w:rFonts w:hint="eastAsia" w:ascii="宋体" w:hAnsi="宋体"/>
          <w:b/>
          <w:bCs/>
          <w:color w:val="FF0000"/>
          <w:sz w:val="24"/>
        </w:rPr>
        <w:t>合同采取每年一签的形式</w:t>
      </w:r>
      <w:r>
        <w:rPr>
          <w:rFonts w:hint="eastAsia" w:ascii="宋体" w:hAnsi="宋体"/>
          <w:color w:val="FF0000"/>
          <w:sz w:val="24"/>
        </w:rPr>
        <w:t>，在合同服务期内，若供应商服务质量未合格，我方有权即时取消合同。</w:t>
      </w:r>
    </w:p>
    <w:p>
      <w:pPr>
        <w:spacing w:line="360" w:lineRule="auto"/>
        <w:jc w:val="left"/>
        <w:rPr>
          <w:rFonts w:ascii="宋体" w:hAnsi="宋体"/>
          <w:b/>
          <w:sz w:val="24"/>
        </w:rPr>
      </w:pPr>
      <w:r>
        <w:rPr>
          <w:rFonts w:hint="eastAsia" w:ascii="宋体" w:hAnsi="宋体"/>
          <w:b/>
          <w:sz w:val="24"/>
        </w:rPr>
        <w:t>七、付款方式</w:t>
      </w:r>
      <w:bookmarkEnd w:id="9"/>
    </w:p>
    <w:p>
      <w:pPr>
        <w:spacing w:line="360" w:lineRule="auto"/>
        <w:ind w:firstLine="420" w:firstLineChars="175"/>
        <w:rPr>
          <w:rFonts w:ascii="宋体" w:hAnsi="宋体" w:cs="Arial"/>
          <w:sz w:val="24"/>
        </w:rPr>
      </w:pPr>
      <w:r>
        <w:rPr>
          <w:rFonts w:hint="eastAsia" w:ascii="宋体" w:hAnsi="宋体"/>
          <w:sz w:val="24"/>
          <w:szCs w:val="20"/>
        </w:rPr>
        <w:t>双方根据合同约定方式付款。</w:t>
      </w:r>
      <w:bookmarkEnd w:id="4"/>
      <w:bookmarkEnd w:id="5"/>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zrer4gEAANI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xe&#10;L5ZZnjFgQ1G3bhtPOwzbmLkeumjzn1iwQ5H0eJZUHRIT5LxeXC3f1qS2eDyrnhJDxPRRecuy0XKj&#10;XWYLDew/YaJiFPoYkt3GsbHl75fUFxNAo9fRlZNpA7WPri+56I2Wd9qYnIGx392ayPaQr798mRLh&#10;/hOWi2wAhymuHE2DMSiQH5xk6RhIGEfvgecWrJKcGUXPJ1sECE0CbS6JpNLGUQdZ1UnHbO28PBZ5&#10;i5+uuvR4Gss8S3/vS/bTU1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LgdXXUAAAABgEAAA8A&#10;AAAAAAAAAQAgAAAAIgAAAGRycy9kb3ducmV2LnhtbFBLAQIUABQAAAAIAIdO4kC/zrer4gEAANID&#10;AAAOAAAAAAAAAAEAIAAAACMBAABkcnMvZTJvRG9jLnhtbFBLBQYAAAAABgAGAFkBAAB3BQ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204E8"/>
    <w:rsid w:val="00021F16"/>
    <w:rsid w:val="00025231"/>
    <w:rsid w:val="00034C20"/>
    <w:rsid w:val="00034F02"/>
    <w:rsid w:val="00040592"/>
    <w:rsid w:val="00051CA3"/>
    <w:rsid w:val="000569B8"/>
    <w:rsid w:val="00060F92"/>
    <w:rsid w:val="00066222"/>
    <w:rsid w:val="0007445D"/>
    <w:rsid w:val="00075A76"/>
    <w:rsid w:val="00080B17"/>
    <w:rsid w:val="000821C8"/>
    <w:rsid w:val="00083BD3"/>
    <w:rsid w:val="00086E91"/>
    <w:rsid w:val="000905AA"/>
    <w:rsid w:val="000B369D"/>
    <w:rsid w:val="000C2CB1"/>
    <w:rsid w:val="000C3334"/>
    <w:rsid w:val="000C4B0A"/>
    <w:rsid w:val="000E3445"/>
    <w:rsid w:val="000E58C7"/>
    <w:rsid w:val="000F2291"/>
    <w:rsid w:val="001015B5"/>
    <w:rsid w:val="00105CE2"/>
    <w:rsid w:val="00110AFB"/>
    <w:rsid w:val="0011197B"/>
    <w:rsid w:val="001305D8"/>
    <w:rsid w:val="00133692"/>
    <w:rsid w:val="00136171"/>
    <w:rsid w:val="001505F3"/>
    <w:rsid w:val="001515AA"/>
    <w:rsid w:val="00154327"/>
    <w:rsid w:val="00162538"/>
    <w:rsid w:val="001705C8"/>
    <w:rsid w:val="0018077A"/>
    <w:rsid w:val="00182767"/>
    <w:rsid w:val="00196D1F"/>
    <w:rsid w:val="00197D15"/>
    <w:rsid w:val="001A1202"/>
    <w:rsid w:val="001A191F"/>
    <w:rsid w:val="001A39D1"/>
    <w:rsid w:val="001C308E"/>
    <w:rsid w:val="001C326C"/>
    <w:rsid w:val="001C64ED"/>
    <w:rsid w:val="001D1D03"/>
    <w:rsid w:val="001D633D"/>
    <w:rsid w:val="001E13C8"/>
    <w:rsid w:val="001E7D80"/>
    <w:rsid w:val="001F4CE0"/>
    <w:rsid w:val="002025AF"/>
    <w:rsid w:val="00215E4E"/>
    <w:rsid w:val="00220C50"/>
    <w:rsid w:val="00222A78"/>
    <w:rsid w:val="00226702"/>
    <w:rsid w:val="00233B8E"/>
    <w:rsid w:val="00242E8E"/>
    <w:rsid w:val="0024386C"/>
    <w:rsid w:val="00247EF1"/>
    <w:rsid w:val="002513A2"/>
    <w:rsid w:val="00265954"/>
    <w:rsid w:val="00266801"/>
    <w:rsid w:val="0028533C"/>
    <w:rsid w:val="00291C13"/>
    <w:rsid w:val="00295261"/>
    <w:rsid w:val="00297471"/>
    <w:rsid w:val="00297FB2"/>
    <w:rsid w:val="002A3C6A"/>
    <w:rsid w:val="002B4967"/>
    <w:rsid w:val="002C39A1"/>
    <w:rsid w:val="002E4552"/>
    <w:rsid w:val="002E69A7"/>
    <w:rsid w:val="002F209E"/>
    <w:rsid w:val="002F21FD"/>
    <w:rsid w:val="002F4D2F"/>
    <w:rsid w:val="0031231E"/>
    <w:rsid w:val="00312FE9"/>
    <w:rsid w:val="00314EA3"/>
    <w:rsid w:val="00327477"/>
    <w:rsid w:val="00340A35"/>
    <w:rsid w:val="00343EA3"/>
    <w:rsid w:val="0034769B"/>
    <w:rsid w:val="00353399"/>
    <w:rsid w:val="003565B1"/>
    <w:rsid w:val="003627AD"/>
    <w:rsid w:val="00364555"/>
    <w:rsid w:val="0036477F"/>
    <w:rsid w:val="00366B46"/>
    <w:rsid w:val="0036750D"/>
    <w:rsid w:val="00377ECD"/>
    <w:rsid w:val="00383742"/>
    <w:rsid w:val="00384CAB"/>
    <w:rsid w:val="00385718"/>
    <w:rsid w:val="00385A56"/>
    <w:rsid w:val="00390471"/>
    <w:rsid w:val="003909F4"/>
    <w:rsid w:val="003957CC"/>
    <w:rsid w:val="003A7AC0"/>
    <w:rsid w:val="003B4BAA"/>
    <w:rsid w:val="003B4F89"/>
    <w:rsid w:val="003B6AD1"/>
    <w:rsid w:val="003C4D32"/>
    <w:rsid w:val="003C6AD1"/>
    <w:rsid w:val="003D07BB"/>
    <w:rsid w:val="003E7573"/>
    <w:rsid w:val="003F551A"/>
    <w:rsid w:val="00400316"/>
    <w:rsid w:val="004129D0"/>
    <w:rsid w:val="00412E38"/>
    <w:rsid w:val="00413CD0"/>
    <w:rsid w:val="00420E32"/>
    <w:rsid w:val="004317E8"/>
    <w:rsid w:val="00433A67"/>
    <w:rsid w:val="004373B1"/>
    <w:rsid w:val="004377E6"/>
    <w:rsid w:val="00441DA2"/>
    <w:rsid w:val="00466F0F"/>
    <w:rsid w:val="004704E8"/>
    <w:rsid w:val="00473907"/>
    <w:rsid w:val="00476B95"/>
    <w:rsid w:val="00493B7E"/>
    <w:rsid w:val="00494CA4"/>
    <w:rsid w:val="004A5524"/>
    <w:rsid w:val="004A58F5"/>
    <w:rsid w:val="004C678E"/>
    <w:rsid w:val="004D4BFD"/>
    <w:rsid w:val="004D6A53"/>
    <w:rsid w:val="004D6F56"/>
    <w:rsid w:val="004E5DBE"/>
    <w:rsid w:val="004F3C57"/>
    <w:rsid w:val="004F412B"/>
    <w:rsid w:val="004F5E47"/>
    <w:rsid w:val="004F61E1"/>
    <w:rsid w:val="005001AA"/>
    <w:rsid w:val="005007FF"/>
    <w:rsid w:val="00513C6C"/>
    <w:rsid w:val="005276EB"/>
    <w:rsid w:val="005335D1"/>
    <w:rsid w:val="00534474"/>
    <w:rsid w:val="00536719"/>
    <w:rsid w:val="0054470F"/>
    <w:rsid w:val="00544B6D"/>
    <w:rsid w:val="00545611"/>
    <w:rsid w:val="00566825"/>
    <w:rsid w:val="00573282"/>
    <w:rsid w:val="005739B5"/>
    <w:rsid w:val="00574A6A"/>
    <w:rsid w:val="005831A2"/>
    <w:rsid w:val="00587C26"/>
    <w:rsid w:val="005942C3"/>
    <w:rsid w:val="005A0C28"/>
    <w:rsid w:val="005A58B0"/>
    <w:rsid w:val="005B4F73"/>
    <w:rsid w:val="005B5F2E"/>
    <w:rsid w:val="005B6EF0"/>
    <w:rsid w:val="005C3715"/>
    <w:rsid w:val="005C732D"/>
    <w:rsid w:val="005D30E9"/>
    <w:rsid w:val="005E06F3"/>
    <w:rsid w:val="005E63DD"/>
    <w:rsid w:val="00604E87"/>
    <w:rsid w:val="0060610F"/>
    <w:rsid w:val="00620856"/>
    <w:rsid w:val="00621625"/>
    <w:rsid w:val="0062769A"/>
    <w:rsid w:val="00633BFA"/>
    <w:rsid w:val="0064007D"/>
    <w:rsid w:val="00643331"/>
    <w:rsid w:val="0065293B"/>
    <w:rsid w:val="00673119"/>
    <w:rsid w:val="00681D49"/>
    <w:rsid w:val="00693F8A"/>
    <w:rsid w:val="006979C8"/>
    <w:rsid w:val="006A4003"/>
    <w:rsid w:val="006A63B3"/>
    <w:rsid w:val="006A7314"/>
    <w:rsid w:val="006A7492"/>
    <w:rsid w:val="006B51AE"/>
    <w:rsid w:val="006C38CA"/>
    <w:rsid w:val="006C530A"/>
    <w:rsid w:val="006D07AB"/>
    <w:rsid w:val="006D570A"/>
    <w:rsid w:val="0070259C"/>
    <w:rsid w:val="007037E7"/>
    <w:rsid w:val="00707C35"/>
    <w:rsid w:val="0071020C"/>
    <w:rsid w:val="00720B01"/>
    <w:rsid w:val="0072394E"/>
    <w:rsid w:val="00735D03"/>
    <w:rsid w:val="00737C22"/>
    <w:rsid w:val="00742126"/>
    <w:rsid w:val="00745648"/>
    <w:rsid w:val="00752333"/>
    <w:rsid w:val="00760C67"/>
    <w:rsid w:val="00770B16"/>
    <w:rsid w:val="00771AB1"/>
    <w:rsid w:val="00772BF6"/>
    <w:rsid w:val="00777EB9"/>
    <w:rsid w:val="00791848"/>
    <w:rsid w:val="00791985"/>
    <w:rsid w:val="00793DE3"/>
    <w:rsid w:val="007A71B6"/>
    <w:rsid w:val="007B3571"/>
    <w:rsid w:val="007C6ED0"/>
    <w:rsid w:val="007C7CF1"/>
    <w:rsid w:val="007D05A2"/>
    <w:rsid w:val="007E6C86"/>
    <w:rsid w:val="007E7A60"/>
    <w:rsid w:val="007F6ADF"/>
    <w:rsid w:val="00812748"/>
    <w:rsid w:val="00822A53"/>
    <w:rsid w:val="00822DB8"/>
    <w:rsid w:val="00825F34"/>
    <w:rsid w:val="00825FD8"/>
    <w:rsid w:val="00832DAF"/>
    <w:rsid w:val="00866FCF"/>
    <w:rsid w:val="0087100D"/>
    <w:rsid w:val="00871A00"/>
    <w:rsid w:val="00872EAD"/>
    <w:rsid w:val="00873A0B"/>
    <w:rsid w:val="00882341"/>
    <w:rsid w:val="0088582A"/>
    <w:rsid w:val="008922C2"/>
    <w:rsid w:val="0089462E"/>
    <w:rsid w:val="008A11B2"/>
    <w:rsid w:val="008A41C6"/>
    <w:rsid w:val="008A70DE"/>
    <w:rsid w:val="008B195B"/>
    <w:rsid w:val="008B5073"/>
    <w:rsid w:val="008B5720"/>
    <w:rsid w:val="008C33A8"/>
    <w:rsid w:val="008C476E"/>
    <w:rsid w:val="008D14AB"/>
    <w:rsid w:val="008D1FD5"/>
    <w:rsid w:val="008D26CB"/>
    <w:rsid w:val="008D2AD3"/>
    <w:rsid w:val="008D59A3"/>
    <w:rsid w:val="008F33FE"/>
    <w:rsid w:val="00901798"/>
    <w:rsid w:val="00910209"/>
    <w:rsid w:val="009125D5"/>
    <w:rsid w:val="00912A63"/>
    <w:rsid w:val="00930F52"/>
    <w:rsid w:val="00937319"/>
    <w:rsid w:val="00937A46"/>
    <w:rsid w:val="009450E7"/>
    <w:rsid w:val="00965F46"/>
    <w:rsid w:val="00967F80"/>
    <w:rsid w:val="00972B19"/>
    <w:rsid w:val="00975F21"/>
    <w:rsid w:val="00976230"/>
    <w:rsid w:val="00994575"/>
    <w:rsid w:val="0099779B"/>
    <w:rsid w:val="009A0715"/>
    <w:rsid w:val="009A2E4B"/>
    <w:rsid w:val="009A57AD"/>
    <w:rsid w:val="009A6D91"/>
    <w:rsid w:val="009B7522"/>
    <w:rsid w:val="009C12FE"/>
    <w:rsid w:val="009C15CC"/>
    <w:rsid w:val="009C382C"/>
    <w:rsid w:val="009D0BEF"/>
    <w:rsid w:val="009D57D1"/>
    <w:rsid w:val="009F054B"/>
    <w:rsid w:val="00A0001F"/>
    <w:rsid w:val="00A13EC3"/>
    <w:rsid w:val="00A314FE"/>
    <w:rsid w:val="00A3765B"/>
    <w:rsid w:val="00A44900"/>
    <w:rsid w:val="00A50873"/>
    <w:rsid w:val="00A70C21"/>
    <w:rsid w:val="00A72141"/>
    <w:rsid w:val="00A72407"/>
    <w:rsid w:val="00A74132"/>
    <w:rsid w:val="00A772D3"/>
    <w:rsid w:val="00A87E07"/>
    <w:rsid w:val="00A9101A"/>
    <w:rsid w:val="00A93C55"/>
    <w:rsid w:val="00AB38E7"/>
    <w:rsid w:val="00AC708B"/>
    <w:rsid w:val="00AE3CC2"/>
    <w:rsid w:val="00AE5CB4"/>
    <w:rsid w:val="00AE7703"/>
    <w:rsid w:val="00AF1345"/>
    <w:rsid w:val="00B02D32"/>
    <w:rsid w:val="00B07B2D"/>
    <w:rsid w:val="00B12DC4"/>
    <w:rsid w:val="00B15274"/>
    <w:rsid w:val="00B2171F"/>
    <w:rsid w:val="00B22617"/>
    <w:rsid w:val="00B344CA"/>
    <w:rsid w:val="00B35579"/>
    <w:rsid w:val="00B35A91"/>
    <w:rsid w:val="00B40FE8"/>
    <w:rsid w:val="00B509F3"/>
    <w:rsid w:val="00B51062"/>
    <w:rsid w:val="00B70FAD"/>
    <w:rsid w:val="00B8294C"/>
    <w:rsid w:val="00B836AB"/>
    <w:rsid w:val="00B83C04"/>
    <w:rsid w:val="00B853B8"/>
    <w:rsid w:val="00B92A84"/>
    <w:rsid w:val="00B93748"/>
    <w:rsid w:val="00BB4FCC"/>
    <w:rsid w:val="00BC265F"/>
    <w:rsid w:val="00BD1A9B"/>
    <w:rsid w:val="00BE17F8"/>
    <w:rsid w:val="00BE3C71"/>
    <w:rsid w:val="00BF1317"/>
    <w:rsid w:val="00C44778"/>
    <w:rsid w:val="00C52C96"/>
    <w:rsid w:val="00C60A4D"/>
    <w:rsid w:val="00C67482"/>
    <w:rsid w:val="00C71575"/>
    <w:rsid w:val="00C9545C"/>
    <w:rsid w:val="00C96CC1"/>
    <w:rsid w:val="00CA2156"/>
    <w:rsid w:val="00CA231A"/>
    <w:rsid w:val="00CA2FAB"/>
    <w:rsid w:val="00CA438E"/>
    <w:rsid w:val="00CA5AAC"/>
    <w:rsid w:val="00CB7859"/>
    <w:rsid w:val="00CB7FD3"/>
    <w:rsid w:val="00CC27A3"/>
    <w:rsid w:val="00CC2A9C"/>
    <w:rsid w:val="00CC31E9"/>
    <w:rsid w:val="00CC3FBD"/>
    <w:rsid w:val="00CC437A"/>
    <w:rsid w:val="00CE428D"/>
    <w:rsid w:val="00CF2752"/>
    <w:rsid w:val="00CF3475"/>
    <w:rsid w:val="00D02157"/>
    <w:rsid w:val="00D1037A"/>
    <w:rsid w:val="00D12406"/>
    <w:rsid w:val="00D128A3"/>
    <w:rsid w:val="00D17316"/>
    <w:rsid w:val="00D20F25"/>
    <w:rsid w:val="00D26443"/>
    <w:rsid w:val="00D3632B"/>
    <w:rsid w:val="00D37840"/>
    <w:rsid w:val="00D4582D"/>
    <w:rsid w:val="00D50246"/>
    <w:rsid w:val="00D52485"/>
    <w:rsid w:val="00D53A5E"/>
    <w:rsid w:val="00D57376"/>
    <w:rsid w:val="00D65D1D"/>
    <w:rsid w:val="00D6617F"/>
    <w:rsid w:val="00D759D7"/>
    <w:rsid w:val="00D85C8D"/>
    <w:rsid w:val="00D96EEA"/>
    <w:rsid w:val="00DA0786"/>
    <w:rsid w:val="00DA3E04"/>
    <w:rsid w:val="00DA4D99"/>
    <w:rsid w:val="00DB2AA6"/>
    <w:rsid w:val="00DC1BF1"/>
    <w:rsid w:val="00DC5C17"/>
    <w:rsid w:val="00DC65D4"/>
    <w:rsid w:val="00DD0913"/>
    <w:rsid w:val="00DD2FB2"/>
    <w:rsid w:val="00DE02F7"/>
    <w:rsid w:val="00DE189A"/>
    <w:rsid w:val="00DE537B"/>
    <w:rsid w:val="00DF13B6"/>
    <w:rsid w:val="00DF1927"/>
    <w:rsid w:val="00DF6DA3"/>
    <w:rsid w:val="00DF74DF"/>
    <w:rsid w:val="00E155D6"/>
    <w:rsid w:val="00E21B2E"/>
    <w:rsid w:val="00E26F2A"/>
    <w:rsid w:val="00E36BA4"/>
    <w:rsid w:val="00E52370"/>
    <w:rsid w:val="00E80211"/>
    <w:rsid w:val="00E82141"/>
    <w:rsid w:val="00E827C4"/>
    <w:rsid w:val="00E9025E"/>
    <w:rsid w:val="00E91EE1"/>
    <w:rsid w:val="00EA04D8"/>
    <w:rsid w:val="00EA5FCA"/>
    <w:rsid w:val="00EA75B5"/>
    <w:rsid w:val="00EB065C"/>
    <w:rsid w:val="00EC2A3E"/>
    <w:rsid w:val="00ED21BE"/>
    <w:rsid w:val="00ED7C52"/>
    <w:rsid w:val="00EE14FD"/>
    <w:rsid w:val="00EE16ED"/>
    <w:rsid w:val="00EE36DF"/>
    <w:rsid w:val="00EE6D9E"/>
    <w:rsid w:val="00F05C97"/>
    <w:rsid w:val="00F07307"/>
    <w:rsid w:val="00F148FB"/>
    <w:rsid w:val="00F17DA1"/>
    <w:rsid w:val="00F259F5"/>
    <w:rsid w:val="00F278BC"/>
    <w:rsid w:val="00F42AA6"/>
    <w:rsid w:val="00F55873"/>
    <w:rsid w:val="00F55966"/>
    <w:rsid w:val="00F636B1"/>
    <w:rsid w:val="00F6390C"/>
    <w:rsid w:val="00F66B66"/>
    <w:rsid w:val="00F724B1"/>
    <w:rsid w:val="00F806A8"/>
    <w:rsid w:val="00F8437D"/>
    <w:rsid w:val="00F84434"/>
    <w:rsid w:val="00F92E78"/>
    <w:rsid w:val="00F932C7"/>
    <w:rsid w:val="00F94681"/>
    <w:rsid w:val="00F94B6A"/>
    <w:rsid w:val="00FA38CE"/>
    <w:rsid w:val="00FB371D"/>
    <w:rsid w:val="00FC2932"/>
    <w:rsid w:val="00FC2B8E"/>
    <w:rsid w:val="00FC3474"/>
    <w:rsid w:val="00FD0C6A"/>
    <w:rsid w:val="00FD2FDF"/>
    <w:rsid w:val="00FE0C5E"/>
    <w:rsid w:val="00FE58D8"/>
    <w:rsid w:val="00FF48DC"/>
    <w:rsid w:val="023165B6"/>
    <w:rsid w:val="10771E3F"/>
    <w:rsid w:val="10C37F49"/>
    <w:rsid w:val="11BA47B3"/>
    <w:rsid w:val="12DD1CFF"/>
    <w:rsid w:val="141F0047"/>
    <w:rsid w:val="14EF156C"/>
    <w:rsid w:val="158D108E"/>
    <w:rsid w:val="1D0B533C"/>
    <w:rsid w:val="1FF76407"/>
    <w:rsid w:val="268B1F69"/>
    <w:rsid w:val="26C139D2"/>
    <w:rsid w:val="326608CC"/>
    <w:rsid w:val="37DC07BE"/>
    <w:rsid w:val="3E4D7730"/>
    <w:rsid w:val="47787619"/>
    <w:rsid w:val="4CAD5CF1"/>
    <w:rsid w:val="4FA75C21"/>
    <w:rsid w:val="53CC5D05"/>
    <w:rsid w:val="54113459"/>
    <w:rsid w:val="5DBE71E7"/>
    <w:rsid w:val="5FD321D4"/>
    <w:rsid w:val="633952DD"/>
    <w:rsid w:val="675414F1"/>
    <w:rsid w:val="690E4FF3"/>
    <w:rsid w:val="6A0424AA"/>
    <w:rsid w:val="6E335F34"/>
    <w:rsid w:val="70684812"/>
    <w:rsid w:val="716E7193"/>
    <w:rsid w:val="76592168"/>
    <w:rsid w:val="7BE9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link w:val="21"/>
    <w:qFormat/>
    <w:uiPriority w:val="99"/>
    <w:pPr>
      <w:spacing w:after="120"/>
    </w:pPr>
  </w:style>
  <w:style w:type="paragraph" w:styleId="7">
    <w:name w:val="Plain Text"/>
    <w:basedOn w:val="1"/>
    <w:link w:val="19"/>
    <w:qFormat/>
    <w:uiPriority w:val="0"/>
    <w:rPr>
      <w:rFonts w:ascii="宋体" w:hAnsi="Courier New" w:cstheme="minorBidi"/>
      <w:sz w:val="21"/>
      <w:szCs w:val="22"/>
    </w:rPr>
  </w:style>
  <w:style w:type="paragraph" w:styleId="8">
    <w:name w:val="Balloon Text"/>
    <w:basedOn w:val="1"/>
    <w:link w:val="22"/>
    <w:semiHidden/>
    <w:unhideWhenUsed/>
    <w:qFormat/>
    <w:uiPriority w:val="99"/>
    <w:rPr>
      <w:sz w:val="18"/>
      <w:szCs w:val="18"/>
    </w:rPr>
  </w:style>
  <w:style w:type="paragraph" w:styleId="9">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semiHidden/>
    <w:qFormat/>
    <w:uiPriority w:val="99"/>
    <w:rPr>
      <w:sz w:val="18"/>
      <w:szCs w:val="18"/>
    </w:rPr>
  </w:style>
  <w:style w:type="character" w:customStyle="1" w:styleId="16">
    <w:name w:val="标题 1 字符"/>
    <w:basedOn w:val="12"/>
    <w:link w:val="2"/>
    <w:qFormat/>
    <w:uiPriority w:val="0"/>
    <w:rPr>
      <w:rFonts w:ascii="Times New Roman" w:hAnsi="Times New Roman" w:eastAsia="宋体" w:cs="Times New Roman"/>
      <w:b/>
      <w:bCs/>
      <w:kern w:val="44"/>
      <w:sz w:val="44"/>
      <w:szCs w:val="44"/>
    </w:rPr>
  </w:style>
  <w:style w:type="character" w:customStyle="1" w:styleId="17">
    <w:name w:val="标题 2 字符"/>
    <w:basedOn w:val="12"/>
    <w:link w:val="3"/>
    <w:qFormat/>
    <w:uiPriority w:val="0"/>
    <w:rPr>
      <w:rFonts w:ascii="Arial" w:hAnsi="Arial" w:eastAsia="黑体" w:cs="Times New Roman"/>
      <w:b/>
      <w:bCs/>
      <w:sz w:val="32"/>
      <w:szCs w:val="32"/>
    </w:rPr>
  </w:style>
  <w:style w:type="character" w:customStyle="1" w:styleId="18">
    <w:name w:val="标题 3 字符"/>
    <w:basedOn w:val="12"/>
    <w:link w:val="4"/>
    <w:qFormat/>
    <w:uiPriority w:val="0"/>
    <w:rPr>
      <w:rFonts w:ascii="Times New Roman" w:hAnsi="Times New Roman" w:eastAsia="宋体" w:cs="Times New Roman"/>
      <w:b/>
      <w:bCs/>
      <w:sz w:val="32"/>
      <w:szCs w:val="32"/>
    </w:rPr>
  </w:style>
  <w:style w:type="character" w:customStyle="1" w:styleId="19">
    <w:name w:val="纯文本 字符"/>
    <w:link w:val="7"/>
    <w:qFormat/>
    <w:uiPriority w:val="0"/>
    <w:rPr>
      <w:rFonts w:ascii="宋体" w:hAnsi="Courier New" w:eastAsia="宋体"/>
    </w:rPr>
  </w:style>
  <w:style w:type="character" w:customStyle="1" w:styleId="20">
    <w:name w:val="纯文本 Char1"/>
    <w:basedOn w:val="12"/>
    <w:semiHidden/>
    <w:qFormat/>
    <w:uiPriority w:val="99"/>
    <w:rPr>
      <w:rFonts w:ascii="宋体" w:hAnsi="Courier New" w:eastAsia="宋体" w:cs="Courier New"/>
      <w:szCs w:val="21"/>
    </w:rPr>
  </w:style>
  <w:style w:type="character" w:customStyle="1" w:styleId="21">
    <w:name w:val="正文文本 字符"/>
    <w:basedOn w:val="12"/>
    <w:link w:val="6"/>
    <w:qFormat/>
    <w:uiPriority w:val="99"/>
    <w:rPr>
      <w:rFonts w:ascii="Times New Roman" w:hAnsi="Times New Roman" w:eastAsia="宋体" w:cs="Times New Roman"/>
      <w:kern w:val="2"/>
      <w:sz w:val="28"/>
      <w:szCs w:val="24"/>
    </w:rPr>
  </w:style>
  <w:style w:type="character" w:customStyle="1" w:styleId="22">
    <w:name w:val="批注框文本 字符"/>
    <w:basedOn w:val="12"/>
    <w:link w:val="8"/>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2978</Words>
  <Characters>3003</Characters>
  <Lines>22</Lines>
  <Paragraphs>6</Paragraphs>
  <TotalTime>0</TotalTime>
  <ScaleCrop>false</ScaleCrop>
  <LinksUpToDate>false</LinksUpToDate>
  <CharactersWithSpaces>3015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黄老师</cp:lastModifiedBy>
  <cp:lastPrinted>2023-07-04T02:17:00Z</cp:lastPrinted>
  <dcterms:modified xsi:type="dcterms:W3CDTF">2025-09-22T07:20:35Z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5A71B43D5C3A40589EEB3B64A6FD76C4_13</vt:lpwstr>
  </property>
  <property fmtid="{D5CDD505-2E9C-101B-9397-08002B2CF9AE}" pid="4" name="commondata">
    <vt:lpwstr>eyJoZGlkIjoiMTkzNzI2ZWQ0ODY3NmRhZmRjYTc5NmJiYzA2Y2M1YmMifQ==</vt:lpwstr>
  </property>
</Properties>
</file>