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F9EE0">
      <w:pPr>
        <w:spacing w:before="240"/>
        <w:rPr>
          <w:rFonts w:ascii="宋体" w:hAnsi="宋体"/>
          <w:b/>
          <w:bCs/>
          <w:sz w:val="84"/>
        </w:rPr>
      </w:pPr>
    </w:p>
    <w:p w14:paraId="20E52A95">
      <w:pPr>
        <w:spacing w:before="240"/>
        <w:rPr>
          <w:rFonts w:ascii="宋体" w:hAnsi="宋体"/>
          <w:b/>
          <w:bCs/>
          <w:sz w:val="84"/>
        </w:rPr>
      </w:pPr>
    </w:p>
    <w:p w14:paraId="44F42FAF">
      <w:pPr>
        <w:spacing w:before="240"/>
        <w:jc w:val="center"/>
        <w:rPr>
          <w:rFonts w:ascii="宋体" w:hAnsi="宋体"/>
          <w:b/>
          <w:bCs/>
          <w:sz w:val="84"/>
        </w:rPr>
      </w:pPr>
      <w:r>
        <w:rPr>
          <w:rFonts w:hint="eastAsia" w:ascii="宋体" w:hAnsi="宋体"/>
          <w:b/>
          <w:bCs/>
          <w:sz w:val="84"/>
        </w:rPr>
        <w:t>校内采购文件</w:t>
      </w:r>
    </w:p>
    <w:p w14:paraId="465E732E">
      <w:pPr>
        <w:spacing w:before="240" w:line="0" w:lineRule="atLeast"/>
        <w:rPr>
          <w:rFonts w:ascii="宋体" w:hAnsi="宋体"/>
          <w:b/>
          <w:sz w:val="44"/>
          <w:szCs w:val="20"/>
        </w:rPr>
      </w:pPr>
    </w:p>
    <w:p w14:paraId="3E6EF3C0">
      <w:pPr>
        <w:spacing w:before="240" w:line="0" w:lineRule="atLeast"/>
        <w:rPr>
          <w:rFonts w:ascii="宋体" w:hAnsi="宋体"/>
          <w:b/>
          <w:sz w:val="44"/>
          <w:szCs w:val="20"/>
        </w:rPr>
      </w:pPr>
    </w:p>
    <w:p w14:paraId="1E50106A">
      <w:pPr>
        <w:spacing w:before="240" w:line="0" w:lineRule="atLeast"/>
        <w:rPr>
          <w:rFonts w:ascii="宋体" w:hAnsi="宋体"/>
          <w:b/>
          <w:bCs/>
          <w:sz w:val="32"/>
          <w:szCs w:val="20"/>
        </w:rPr>
      </w:pPr>
    </w:p>
    <w:p w14:paraId="4C703234">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14:paraId="049DC951">
      <w:pPr>
        <w:spacing w:before="240" w:line="0" w:lineRule="atLeast"/>
        <w:rPr>
          <w:rFonts w:ascii="宋体" w:hAnsi="宋体"/>
          <w:b/>
          <w:bCs/>
          <w:sz w:val="32"/>
          <w:szCs w:val="20"/>
          <w:u w:val="single"/>
        </w:rPr>
      </w:pPr>
    </w:p>
    <w:p w14:paraId="04AFC34F">
      <w:pPr>
        <w:widowControl/>
        <w:shd w:val="clear" w:color="auto" w:fill="FFFFFF"/>
        <w:spacing w:line="300" w:lineRule="atLeast"/>
        <w:jc w:val="center"/>
        <w:rPr>
          <w:rFonts w:hint="eastAsia" w:ascii="宋体" w:hAnsi="宋体" w:eastAsia="宋体" w:cs="宋体"/>
          <w:b/>
          <w:kern w:val="0"/>
          <w:sz w:val="44"/>
          <w:szCs w:val="44"/>
          <w:lang w:val="en-US" w:eastAsia="zh-CN"/>
        </w:rPr>
      </w:pPr>
      <w:r>
        <w:rPr>
          <w:rFonts w:hint="eastAsia" w:ascii="宋体" w:hAnsi="宋体"/>
          <w:b/>
          <w:bCs/>
          <w:sz w:val="32"/>
          <w:szCs w:val="20"/>
        </w:rPr>
        <w:t>项目名称：</w:t>
      </w:r>
      <w:bookmarkStart w:id="0" w:name="OLE_LINK1"/>
      <w:r>
        <w:rPr>
          <w:rFonts w:hint="eastAsia" w:ascii="宋体" w:hAnsi="宋体"/>
          <w:b/>
          <w:bCs/>
          <w:sz w:val="32"/>
          <w:szCs w:val="20"/>
        </w:rPr>
        <w:t>技能文化艺术节</w:t>
      </w:r>
      <w:r>
        <w:rPr>
          <w:rFonts w:hint="eastAsia" w:ascii="宋体" w:hAnsi="宋体"/>
          <w:b/>
          <w:bCs/>
          <w:sz w:val="32"/>
          <w:szCs w:val="20"/>
          <w:lang w:eastAsia="zh-CN"/>
        </w:rPr>
        <w:t>奖品采购</w:t>
      </w:r>
      <w:bookmarkEnd w:id="0"/>
    </w:p>
    <w:p w14:paraId="75717A7D">
      <w:pPr>
        <w:spacing w:before="240" w:line="0" w:lineRule="atLeast"/>
        <w:ind w:firstLine="154" w:firstLineChars="48"/>
        <w:jc w:val="center"/>
        <w:rPr>
          <w:rFonts w:ascii="宋体" w:hAnsi="宋体"/>
          <w:b/>
          <w:bCs/>
          <w:sz w:val="32"/>
          <w:szCs w:val="20"/>
          <w:u w:val="single"/>
        </w:rPr>
      </w:pPr>
    </w:p>
    <w:p w14:paraId="17237F66">
      <w:pPr>
        <w:spacing w:before="240" w:line="0" w:lineRule="atLeast"/>
        <w:rPr>
          <w:rFonts w:ascii="宋体" w:hAnsi="宋体"/>
          <w:b/>
          <w:sz w:val="30"/>
          <w:szCs w:val="20"/>
          <w:u w:val="single"/>
        </w:rPr>
      </w:pPr>
    </w:p>
    <w:p w14:paraId="7E4C304C">
      <w:pPr>
        <w:spacing w:before="240" w:line="0" w:lineRule="atLeast"/>
        <w:rPr>
          <w:rFonts w:ascii="宋体" w:hAnsi="宋体"/>
          <w:b/>
          <w:szCs w:val="20"/>
        </w:rPr>
      </w:pPr>
    </w:p>
    <w:p w14:paraId="22BF6E89">
      <w:pPr>
        <w:tabs>
          <w:tab w:val="left" w:pos="5304"/>
        </w:tabs>
        <w:spacing w:before="240" w:line="0" w:lineRule="atLeast"/>
        <w:rPr>
          <w:rFonts w:ascii="宋体" w:hAnsi="宋体"/>
          <w:b/>
          <w:szCs w:val="20"/>
        </w:rPr>
      </w:pPr>
      <w:r>
        <w:rPr>
          <w:rFonts w:ascii="宋体" w:hAnsi="宋体"/>
          <w:b/>
          <w:szCs w:val="20"/>
        </w:rPr>
        <w:tab/>
      </w:r>
    </w:p>
    <w:p w14:paraId="2DADE2A5">
      <w:pPr>
        <w:spacing w:before="240" w:line="0" w:lineRule="atLeast"/>
        <w:rPr>
          <w:rFonts w:ascii="宋体" w:hAnsi="宋体"/>
          <w:b/>
          <w:szCs w:val="20"/>
        </w:rPr>
      </w:pPr>
    </w:p>
    <w:p w14:paraId="7311976E">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14:paraId="1F16C6DD">
      <w:pPr>
        <w:spacing w:before="240" w:line="360" w:lineRule="auto"/>
        <w:ind w:firstLine="2094" w:firstLineChars="745"/>
        <w:rPr>
          <w:rFonts w:ascii="宋体" w:hAnsi="宋体"/>
          <w:b/>
          <w:szCs w:val="20"/>
        </w:rPr>
      </w:pPr>
    </w:p>
    <w:p w14:paraId="736D2BAF">
      <w:pPr>
        <w:pStyle w:val="9"/>
        <w:spacing w:line="440" w:lineRule="exact"/>
        <w:jc w:val="center"/>
        <w:rPr>
          <w:rFonts w:hAnsi="宋体"/>
          <w:b/>
          <w:sz w:val="32"/>
        </w:rPr>
      </w:pPr>
      <w:r>
        <w:rPr>
          <w:rFonts w:hint="eastAsia" w:hAnsi="宋体"/>
          <w:b/>
          <w:sz w:val="32"/>
        </w:rPr>
        <w:t>202</w:t>
      </w:r>
      <w:r>
        <w:rPr>
          <w:rFonts w:hint="eastAsia" w:hAnsi="宋体"/>
          <w:b/>
          <w:sz w:val="32"/>
          <w:lang w:val="en-US" w:eastAsia="zh-CN"/>
        </w:rPr>
        <w:t>5</w:t>
      </w:r>
      <w:r>
        <w:rPr>
          <w:rFonts w:hAnsi="宋体"/>
          <w:b/>
          <w:sz w:val="32"/>
        </w:rPr>
        <w:t>年</w:t>
      </w:r>
      <w:r>
        <w:rPr>
          <w:rFonts w:hint="eastAsia" w:hAnsi="宋体"/>
          <w:b/>
          <w:sz w:val="32"/>
          <w:lang w:val="en-US" w:eastAsia="zh-CN"/>
        </w:rPr>
        <w:t>4</w:t>
      </w:r>
      <w:r>
        <w:rPr>
          <w:rFonts w:hAnsi="宋体"/>
          <w:b/>
          <w:sz w:val="32"/>
        </w:rPr>
        <w:t>月</w:t>
      </w:r>
    </w:p>
    <w:p w14:paraId="1C1F1904">
      <w:pPr>
        <w:pStyle w:val="9"/>
        <w:spacing w:before="240" w:line="440" w:lineRule="exact"/>
        <w:rPr>
          <w:rFonts w:hAnsi="宋体"/>
          <w:b/>
          <w:sz w:val="32"/>
        </w:rPr>
      </w:pPr>
    </w:p>
    <w:p w14:paraId="53AC46EA">
      <w:pPr>
        <w:pStyle w:val="5"/>
        <w:keepNext w:val="0"/>
        <w:pageBreakBefore/>
        <w:spacing w:before="0" w:after="0" w:line="360" w:lineRule="auto"/>
        <w:jc w:val="center"/>
        <w:rPr>
          <w:rFonts w:ascii="宋体" w:hAnsi="宋体" w:eastAsia="宋体"/>
          <w:sz w:val="21"/>
          <w:szCs w:val="21"/>
        </w:rPr>
      </w:pPr>
      <w:bookmarkStart w:id="1" w:name="_Toc185762834"/>
      <w:bookmarkStart w:id="2" w:name="_Toc415216370"/>
      <w:r>
        <w:rPr>
          <w:rFonts w:hint="eastAsia" w:ascii="宋体" w:hAnsi="宋体" w:eastAsia="宋体"/>
          <w:sz w:val="28"/>
          <w:szCs w:val="28"/>
        </w:rPr>
        <w:t>第一章  采购邀请</w:t>
      </w:r>
      <w:bookmarkEnd w:id="1"/>
      <w:bookmarkEnd w:id="2"/>
    </w:p>
    <w:p w14:paraId="248C9202">
      <w:pPr>
        <w:pStyle w:val="5"/>
        <w:keepNext w:val="0"/>
        <w:spacing w:before="0" w:after="0" w:line="460" w:lineRule="exact"/>
        <w:jc w:val="center"/>
        <w:rPr>
          <w:rFonts w:ascii="宋体" w:hAnsi="宋体" w:eastAsia="宋体"/>
          <w:sz w:val="28"/>
        </w:rPr>
      </w:pPr>
      <w:bookmarkStart w:id="3" w:name="_Toc185762835"/>
      <w:bookmarkStart w:id="4" w:name="_Toc415216371"/>
      <w:r>
        <w:rPr>
          <w:rFonts w:hint="eastAsia" w:ascii="宋体" w:hAnsi="宋体" w:eastAsia="宋体"/>
          <w:sz w:val="28"/>
        </w:rPr>
        <w:t>一、采购邀请</w:t>
      </w:r>
      <w:bookmarkEnd w:id="3"/>
      <w:bookmarkEnd w:id="4"/>
    </w:p>
    <w:p w14:paraId="17AC596E">
      <w:pPr>
        <w:spacing w:line="460" w:lineRule="exact"/>
        <w:ind w:firstLine="480" w:firstLineChars="200"/>
        <w:rPr>
          <w:rFonts w:ascii="宋体" w:hAnsi="宋体"/>
          <w:sz w:val="24"/>
        </w:rPr>
      </w:pPr>
      <w:r>
        <w:rPr>
          <w:rFonts w:hint="eastAsia" w:ascii="宋体" w:hAnsi="宋体"/>
          <w:sz w:val="24"/>
        </w:rPr>
        <w:t>厦门技师学院对技能文化艺术节</w:t>
      </w:r>
      <w:r>
        <w:rPr>
          <w:rFonts w:hint="eastAsia" w:ascii="宋体" w:hAnsi="宋体"/>
          <w:sz w:val="24"/>
          <w:lang w:eastAsia="zh-CN"/>
        </w:rPr>
        <w:t>奖品采购</w:t>
      </w:r>
      <w:r>
        <w:rPr>
          <w:rFonts w:hint="eastAsia" w:ascii="宋体" w:hAnsi="宋体"/>
          <w:b/>
          <w:sz w:val="24"/>
          <w:u w:val="single"/>
          <w:lang w:eastAsia="zh-CN"/>
        </w:rPr>
        <w:t>项目</w:t>
      </w:r>
      <w:r>
        <w:rPr>
          <w:rFonts w:hint="eastAsia" w:ascii="宋体" w:hAnsi="宋体"/>
          <w:sz w:val="24"/>
        </w:rPr>
        <w:t>以</w:t>
      </w:r>
      <w:r>
        <w:rPr>
          <w:rFonts w:hint="eastAsia" w:ascii="宋体" w:hAnsi="宋体"/>
          <w:b/>
          <w:bCs/>
          <w:sz w:val="24"/>
          <w:u w:val="single"/>
        </w:rPr>
        <w:t>校内采购</w:t>
      </w:r>
      <w:r>
        <w:rPr>
          <w:rFonts w:hint="eastAsia" w:ascii="宋体" w:hAnsi="宋体"/>
          <w:sz w:val="24"/>
        </w:rPr>
        <w:t>方式进行采购，欢迎合格供应商参与密封报价。</w:t>
      </w:r>
    </w:p>
    <w:p w14:paraId="75B3FCFD">
      <w:pPr>
        <w:spacing w:line="460" w:lineRule="exact"/>
        <w:rPr>
          <w:rFonts w:ascii="宋体" w:hAnsi="宋体"/>
          <w:sz w:val="24"/>
        </w:rPr>
      </w:pPr>
      <w:r>
        <w:rPr>
          <w:rFonts w:hint="eastAsia" w:ascii="宋体" w:hAnsi="宋体"/>
          <w:sz w:val="24"/>
        </w:rPr>
        <w:t>1、采购项目(服务)名称、数量及主要技术规格：见附件</w:t>
      </w:r>
    </w:p>
    <w:p w14:paraId="3C8B6B04">
      <w:pPr>
        <w:spacing w:line="460" w:lineRule="exact"/>
        <w:rPr>
          <w:rFonts w:hint="eastAsia" w:ascii="宋体" w:hAnsi="宋体"/>
          <w:sz w:val="24"/>
        </w:rPr>
      </w:pPr>
      <w:r>
        <w:rPr>
          <w:rFonts w:hint="eastAsia" w:ascii="宋体" w:hAnsi="宋体"/>
          <w:sz w:val="24"/>
        </w:rPr>
        <w:t>2、截止时间：采购响应文件应于[</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u w:val="single"/>
        </w:rPr>
        <w:t>年</w:t>
      </w:r>
      <w:r>
        <w:rPr>
          <w:rFonts w:hint="eastAsia" w:ascii="宋体" w:hAnsi="宋体"/>
          <w:sz w:val="24"/>
          <w:u w:val="single"/>
          <w:lang w:val="en-US" w:eastAsia="zh-CN"/>
        </w:rPr>
        <w:t>4</w:t>
      </w:r>
      <w:r>
        <w:rPr>
          <w:rFonts w:hint="eastAsia" w:ascii="宋体" w:hAnsi="宋体"/>
          <w:sz w:val="24"/>
          <w:u w:val="single"/>
        </w:rPr>
        <w:t>月</w:t>
      </w:r>
      <w:r>
        <w:rPr>
          <w:rFonts w:hint="eastAsia" w:ascii="宋体" w:hAnsi="宋体"/>
          <w:sz w:val="24"/>
          <w:u w:val="single"/>
          <w:lang w:val="en-US" w:eastAsia="zh-CN"/>
        </w:rPr>
        <w:t>25</w:t>
      </w:r>
      <w:r>
        <w:rPr>
          <w:rFonts w:hint="eastAsia" w:ascii="宋体" w:hAnsi="宋体"/>
          <w:sz w:val="24"/>
          <w:u w:val="single"/>
        </w:rPr>
        <w:t>日]</w:t>
      </w:r>
      <w:r>
        <w:rPr>
          <w:rFonts w:hint="eastAsia" w:ascii="宋体" w:hAnsi="宋体"/>
          <w:sz w:val="24"/>
          <w:u w:val="single"/>
          <w:lang w:eastAsia="zh-CN"/>
        </w:rPr>
        <w:t>上</w:t>
      </w:r>
      <w:r>
        <w:rPr>
          <w:rFonts w:hint="eastAsia" w:ascii="宋体" w:hAnsi="宋体"/>
          <w:sz w:val="24"/>
          <w:u w:val="single"/>
        </w:rPr>
        <w:t>午[1</w:t>
      </w:r>
      <w:r>
        <w:rPr>
          <w:rFonts w:hint="eastAsia" w:ascii="宋体" w:hAnsi="宋体"/>
          <w:sz w:val="24"/>
          <w:u w:val="single"/>
          <w:lang w:val="en-US" w:eastAsia="zh-CN"/>
        </w:rPr>
        <w:t>0</w:t>
      </w:r>
      <w:r>
        <w:rPr>
          <w:rFonts w:hint="eastAsia" w:ascii="宋体" w:hAnsi="宋体"/>
          <w:sz w:val="24"/>
          <w:u w:val="single"/>
        </w:rPr>
        <w:t>:00:00]（北京时间）前</w:t>
      </w:r>
      <w:r>
        <w:rPr>
          <w:rFonts w:hint="eastAsia" w:ascii="宋体" w:hAnsi="宋体"/>
          <w:sz w:val="24"/>
        </w:rPr>
        <w:t>提交到[</w:t>
      </w:r>
      <w:r>
        <w:rPr>
          <w:rFonts w:hint="eastAsia" w:ascii="宋体" w:hAnsi="宋体"/>
          <w:b/>
          <w:sz w:val="24"/>
        </w:rPr>
        <w:t>厦门技师学院，崇毅楼8楼，后勤保卫处，</w:t>
      </w:r>
      <w:r>
        <w:rPr>
          <w:rFonts w:hint="eastAsia" w:ascii="宋体" w:hAnsi="宋体"/>
          <w:b/>
          <w:sz w:val="24"/>
          <w:lang w:eastAsia="zh-CN"/>
        </w:rPr>
        <w:t>李</w:t>
      </w:r>
      <w:r>
        <w:rPr>
          <w:rFonts w:hint="eastAsia" w:ascii="宋体" w:hAnsi="宋体"/>
          <w:b/>
          <w:sz w:val="24"/>
        </w:rPr>
        <w:t>老师</w:t>
      </w:r>
      <w:r>
        <w:rPr>
          <w:rFonts w:hint="eastAsia" w:ascii="宋体" w:hAnsi="宋体"/>
          <w:sz w:val="24"/>
        </w:rPr>
        <w:t>]，采购响应文件应密封并加盖采购响应供应商公章，邮寄提交的或逾期递交的或不符合规定的采购响应文件（未密封并加盖公章）将被拒绝。</w:t>
      </w:r>
    </w:p>
    <w:p w14:paraId="03D58A7B">
      <w:pPr>
        <w:spacing w:line="460" w:lineRule="exact"/>
        <w:rPr>
          <w:rFonts w:ascii="宋体" w:hAnsi="宋体"/>
          <w:sz w:val="24"/>
        </w:rPr>
      </w:pPr>
      <w:r>
        <w:rPr>
          <w:rFonts w:hint="eastAsia" w:ascii="宋体" w:hAnsi="宋体"/>
          <w:sz w:val="24"/>
        </w:rPr>
        <w:t>项目经办人及联系方式：</w:t>
      </w:r>
      <w:r>
        <w:rPr>
          <w:rFonts w:hint="eastAsia" w:ascii="宋体" w:hAnsi="宋体"/>
          <w:sz w:val="24"/>
          <w:lang w:eastAsia="zh-CN"/>
        </w:rPr>
        <w:t>李</w:t>
      </w:r>
      <w:r>
        <w:rPr>
          <w:rFonts w:hint="eastAsia" w:ascii="宋体" w:hAnsi="宋体"/>
          <w:sz w:val="24"/>
        </w:rPr>
        <w:t>老师 0592-7760153</w:t>
      </w:r>
    </w:p>
    <w:p w14:paraId="25D5E7BF">
      <w:pPr>
        <w:tabs>
          <w:tab w:val="left" w:pos="2775"/>
        </w:tabs>
        <w:spacing w:line="460" w:lineRule="exact"/>
        <w:rPr>
          <w:rFonts w:ascii="宋体" w:hAnsi="宋体"/>
          <w:kern w:val="0"/>
          <w:sz w:val="24"/>
        </w:rPr>
      </w:pPr>
    </w:p>
    <w:p w14:paraId="251BFF4F">
      <w:pPr>
        <w:tabs>
          <w:tab w:val="left" w:pos="2775"/>
        </w:tabs>
        <w:spacing w:line="460" w:lineRule="exact"/>
        <w:rPr>
          <w:rFonts w:ascii="宋体" w:hAnsi="宋体"/>
          <w:kern w:val="0"/>
          <w:sz w:val="24"/>
        </w:rPr>
      </w:pPr>
    </w:p>
    <w:p w14:paraId="49E511C7">
      <w:pPr>
        <w:tabs>
          <w:tab w:val="left" w:pos="2775"/>
        </w:tabs>
        <w:spacing w:line="460" w:lineRule="exact"/>
        <w:rPr>
          <w:rFonts w:ascii="宋体" w:hAnsi="宋体"/>
          <w:kern w:val="0"/>
          <w:sz w:val="24"/>
        </w:rPr>
      </w:pPr>
    </w:p>
    <w:p w14:paraId="5EC8961B">
      <w:pPr>
        <w:tabs>
          <w:tab w:val="left" w:pos="2775"/>
        </w:tabs>
        <w:spacing w:line="460" w:lineRule="exact"/>
        <w:jc w:val="center"/>
        <w:rPr>
          <w:rFonts w:ascii="宋体" w:hAnsi="宋体"/>
          <w:b/>
          <w:color w:val="000000"/>
          <w:sz w:val="32"/>
          <w:szCs w:val="32"/>
        </w:rPr>
      </w:pPr>
      <w:bookmarkStart w:id="5" w:name="_Toc352585778"/>
      <w:bookmarkStart w:id="6" w:name="_Toc373916345"/>
    </w:p>
    <w:p w14:paraId="2F2F1924">
      <w:pPr>
        <w:tabs>
          <w:tab w:val="left" w:pos="2775"/>
        </w:tabs>
        <w:spacing w:line="460" w:lineRule="exact"/>
        <w:jc w:val="center"/>
        <w:rPr>
          <w:rFonts w:ascii="宋体" w:hAnsi="宋体"/>
          <w:b/>
          <w:color w:val="000000"/>
          <w:sz w:val="32"/>
          <w:szCs w:val="32"/>
        </w:rPr>
      </w:pPr>
    </w:p>
    <w:p w14:paraId="1A86B3E2">
      <w:pPr>
        <w:tabs>
          <w:tab w:val="left" w:pos="2775"/>
        </w:tabs>
        <w:spacing w:line="460" w:lineRule="exact"/>
        <w:jc w:val="center"/>
        <w:rPr>
          <w:rFonts w:ascii="宋体" w:hAnsi="宋体"/>
          <w:b/>
          <w:color w:val="000000"/>
          <w:sz w:val="32"/>
          <w:szCs w:val="32"/>
        </w:rPr>
      </w:pPr>
    </w:p>
    <w:p w14:paraId="5F8E2AB8">
      <w:pPr>
        <w:tabs>
          <w:tab w:val="left" w:pos="2775"/>
        </w:tabs>
        <w:spacing w:line="460" w:lineRule="exact"/>
        <w:jc w:val="center"/>
        <w:rPr>
          <w:rFonts w:ascii="宋体" w:hAnsi="宋体"/>
          <w:b/>
          <w:color w:val="000000"/>
          <w:sz w:val="32"/>
          <w:szCs w:val="32"/>
        </w:rPr>
      </w:pPr>
    </w:p>
    <w:p w14:paraId="6B5BC5FC">
      <w:pPr>
        <w:tabs>
          <w:tab w:val="left" w:pos="2775"/>
        </w:tabs>
        <w:spacing w:line="460" w:lineRule="exact"/>
        <w:jc w:val="center"/>
        <w:rPr>
          <w:rFonts w:ascii="宋体" w:hAnsi="宋体"/>
          <w:b/>
          <w:color w:val="000000"/>
          <w:sz w:val="32"/>
          <w:szCs w:val="32"/>
        </w:rPr>
      </w:pPr>
    </w:p>
    <w:p w14:paraId="6EEC90E8">
      <w:pPr>
        <w:tabs>
          <w:tab w:val="left" w:pos="2775"/>
        </w:tabs>
        <w:spacing w:line="460" w:lineRule="exact"/>
        <w:jc w:val="center"/>
        <w:rPr>
          <w:rFonts w:ascii="宋体" w:hAnsi="宋体"/>
          <w:b/>
          <w:color w:val="000000"/>
          <w:sz w:val="32"/>
          <w:szCs w:val="32"/>
        </w:rPr>
      </w:pPr>
    </w:p>
    <w:p w14:paraId="723B0A6E">
      <w:pPr>
        <w:tabs>
          <w:tab w:val="left" w:pos="2775"/>
        </w:tabs>
        <w:spacing w:line="460" w:lineRule="exact"/>
        <w:jc w:val="center"/>
        <w:rPr>
          <w:rFonts w:ascii="宋体" w:hAnsi="宋体"/>
          <w:b/>
          <w:color w:val="000000"/>
          <w:sz w:val="32"/>
          <w:szCs w:val="32"/>
        </w:rPr>
      </w:pPr>
    </w:p>
    <w:p w14:paraId="556E93F1">
      <w:pPr>
        <w:tabs>
          <w:tab w:val="left" w:pos="2775"/>
        </w:tabs>
        <w:spacing w:line="460" w:lineRule="exact"/>
        <w:jc w:val="center"/>
        <w:rPr>
          <w:rFonts w:ascii="宋体" w:hAnsi="宋体"/>
          <w:b/>
          <w:color w:val="000000"/>
          <w:sz w:val="32"/>
          <w:szCs w:val="32"/>
        </w:rPr>
      </w:pPr>
    </w:p>
    <w:p w14:paraId="25B22F50">
      <w:pPr>
        <w:tabs>
          <w:tab w:val="left" w:pos="2775"/>
        </w:tabs>
        <w:spacing w:line="460" w:lineRule="exact"/>
        <w:jc w:val="center"/>
        <w:rPr>
          <w:rFonts w:ascii="宋体" w:hAnsi="宋体"/>
          <w:b/>
          <w:color w:val="000000"/>
          <w:sz w:val="32"/>
          <w:szCs w:val="32"/>
        </w:rPr>
      </w:pPr>
    </w:p>
    <w:p w14:paraId="635E5287">
      <w:pPr>
        <w:tabs>
          <w:tab w:val="left" w:pos="2775"/>
        </w:tabs>
        <w:spacing w:line="460" w:lineRule="exact"/>
        <w:jc w:val="center"/>
        <w:rPr>
          <w:rFonts w:ascii="宋体" w:hAnsi="宋体"/>
          <w:b/>
          <w:color w:val="000000"/>
          <w:sz w:val="32"/>
          <w:szCs w:val="32"/>
        </w:rPr>
      </w:pPr>
    </w:p>
    <w:p w14:paraId="41D7AEFC">
      <w:pPr>
        <w:tabs>
          <w:tab w:val="left" w:pos="2775"/>
        </w:tabs>
        <w:spacing w:line="460" w:lineRule="exact"/>
        <w:jc w:val="center"/>
        <w:rPr>
          <w:rFonts w:ascii="宋体" w:hAnsi="宋体"/>
          <w:b/>
          <w:color w:val="000000"/>
          <w:sz w:val="32"/>
          <w:szCs w:val="32"/>
        </w:rPr>
      </w:pPr>
    </w:p>
    <w:p w14:paraId="43A661AF">
      <w:pPr>
        <w:tabs>
          <w:tab w:val="left" w:pos="2775"/>
        </w:tabs>
        <w:spacing w:line="460" w:lineRule="exact"/>
        <w:jc w:val="center"/>
        <w:rPr>
          <w:rFonts w:ascii="宋体" w:hAnsi="宋体"/>
          <w:b/>
          <w:color w:val="000000"/>
          <w:sz w:val="32"/>
          <w:szCs w:val="32"/>
        </w:rPr>
      </w:pPr>
    </w:p>
    <w:p w14:paraId="038A8324">
      <w:pPr>
        <w:tabs>
          <w:tab w:val="left" w:pos="2775"/>
        </w:tabs>
        <w:spacing w:line="460" w:lineRule="exact"/>
        <w:jc w:val="center"/>
        <w:rPr>
          <w:rFonts w:ascii="宋体" w:hAnsi="宋体"/>
          <w:b/>
          <w:color w:val="000000"/>
          <w:sz w:val="32"/>
          <w:szCs w:val="32"/>
        </w:rPr>
      </w:pPr>
    </w:p>
    <w:p w14:paraId="672BD2A9">
      <w:pPr>
        <w:tabs>
          <w:tab w:val="left" w:pos="2775"/>
        </w:tabs>
        <w:spacing w:line="460" w:lineRule="exact"/>
        <w:jc w:val="center"/>
        <w:rPr>
          <w:rFonts w:ascii="宋体" w:hAnsi="宋体"/>
          <w:b/>
          <w:color w:val="000000"/>
          <w:sz w:val="32"/>
          <w:szCs w:val="32"/>
        </w:rPr>
      </w:pPr>
    </w:p>
    <w:p w14:paraId="18D4A1E2">
      <w:pPr>
        <w:tabs>
          <w:tab w:val="left" w:pos="2775"/>
        </w:tabs>
        <w:spacing w:line="460" w:lineRule="exact"/>
        <w:jc w:val="both"/>
        <w:rPr>
          <w:rFonts w:ascii="宋体" w:hAnsi="宋体"/>
          <w:b/>
          <w:color w:val="000000"/>
          <w:sz w:val="32"/>
          <w:szCs w:val="32"/>
        </w:rPr>
      </w:pPr>
    </w:p>
    <w:bookmarkEnd w:id="5"/>
    <w:bookmarkEnd w:id="6"/>
    <w:p w14:paraId="5EC4B4DC">
      <w:pPr>
        <w:keepLines/>
        <w:pageBreakBefore/>
        <w:spacing w:before="240" w:line="320" w:lineRule="exact"/>
        <w:jc w:val="center"/>
        <w:outlineLvl w:val="1"/>
        <w:rPr>
          <w:rFonts w:ascii="宋体" w:hAnsi="宋体"/>
          <w:b/>
          <w:szCs w:val="28"/>
        </w:rPr>
      </w:pPr>
      <w:bookmarkStart w:id="7" w:name="_Toc185762837"/>
      <w:bookmarkStart w:id="8" w:name="_Toc363480078"/>
      <w:r>
        <w:rPr>
          <w:rFonts w:hint="eastAsia" w:ascii="宋体" w:hAnsi="宋体"/>
          <w:b/>
          <w:szCs w:val="28"/>
        </w:rPr>
        <w:t>二、采购项目一览表</w:t>
      </w:r>
    </w:p>
    <w:p w14:paraId="40148FC7">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2"/>
        <w:tblW w:w="9747" w:type="dxa"/>
        <w:tblInd w:w="0" w:type="dxa"/>
        <w:tblLayout w:type="fixed"/>
        <w:tblCellMar>
          <w:top w:w="0" w:type="dxa"/>
          <w:left w:w="108" w:type="dxa"/>
          <w:bottom w:w="0" w:type="dxa"/>
          <w:right w:w="108" w:type="dxa"/>
        </w:tblCellMar>
      </w:tblPr>
      <w:tblGrid>
        <w:gridCol w:w="4361"/>
        <w:gridCol w:w="2607"/>
        <w:gridCol w:w="840"/>
        <w:gridCol w:w="1939"/>
      </w:tblGrid>
      <w:tr w14:paraId="405B67F3">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14:paraId="705A2EEB">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14:paraId="4E96E9EF">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14:paraId="1FA033F8">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14:paraId="21ADB21E">
            <w:pPr>
              <w:spacing w:line="320" w:lineRule="exact"/>
              <w:jc w:val="center"/>
              <w:rPr>
                <w:rFonts w:ascii="宋体" w:hAnsi="宋体"/>
                <w:sz w:val="24"/>
              </w:rPr>
            </w:pPr>
            <w:r>
              <w:rPr>
                <w:rFonts w:hint="eastAsia" w:ascii="宋体" w:hAnsi="宋体"/>
                <w:sz w:val="24"/>
              </w:rPr>
              <w:t>控制价</w:t>
            </w:r>
          </w:p>
        </w:tc>
      </w:tr>
      <w:tr w14:paraId="13EC5BB4">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14:paraId="74D78553">
            <w:pPr>
              <w:spacing w:line="320" w:lineRule="exact"/>
              <w:jc w:val="center"/>
              <w:rPr>
                <w:rFonts w:hint="eastAsia" w:ascii="宋体" w:hAnsi="宋体" w:eastAsia="宋体"/>
                <w:szCs w:val="28"/>
                <w:lang w:eastAsia="zh-CN"/>
              </w:rPr>
            </w:pPr>
            <w:bookmarkStart w:id="9" w:name="OLE_LINK2"/>
            <w:r>
              <w:rPr>
                <w:rFonts w:hint="eastAsia" w:ascii="宋体" w:hAnsi="宋体" w:eastAsia="宋体"/>
                <w:szCs w:val="28"/>
                <w:lang w:eastAsia="zh-CN"/>
              </w:rPr>
              <w:t>技能文化艺术节奖品采购</w:t>
            </w:r>
            <w:bookmarkEnd w:id="9"/>
          </w:p>
        </w:tc>
        <w:tc>
          <w:tcPr>
            <w:tcW w:w="2607" w:type="dxa"/>
            <w:tcBorders>
              <w:top w:val="single" w:color="auto" w:sz="4" w:space="0"/>
              <w:left w:val="single" w:color="auto" w:sz="4" w:space="0"/>
              <w:bottom w:val="single" w:color="auto" w:sz="4" w:space="0"/>
              <w:right w:val="single" w:color="auto" w:sz="4" w:space="0"/>
            </w:tcBorders>
            <w:vAlign w:val="center"/>
          </w:tcPr>
          <w:p w14:paraId="2F557AFA">
            <w:pPr>
              <w:spacing w:line="320" w:lineRule="exact"/>
              <w:jc w:val="center"/>
              <w:rPr>
                <w:rFonts w:ascii="宋体" w:hAnsi="宋体"/>
                <w:sz w:val="24"/>
              </w:rPr>
            </w:pPr>
            <w:r>
              <w:rPr>
                <w:rFonts w:hint="eastAsia" w:ascii="宋体" w:hAnsi="宋体"/>
                <w:sz w:val="24"/>
              </w:rPr>
              <w:t>详见项目报价表</w:t>
            </w:r>
          </w:p>
        </w:tc>
        <w:tc>
          <w:tcPr>
            <w:tcW w:w="840" w:type="dxa"/>
            <w:tcBorders>
              <w:top w:val="single" w:color="auto" w:sz="4" w:space="0"/>
              <w:left w:val="single" w:color="auto" w:sz="4" w:space="0"/>
              <w:bottom w:val="single" w:color="auto" w:sz="4" w:space="0"/>
              <w:right w:val="single" w:color="auto" w:sz="4" w:space="0"/>
            </w:tcBorders>
            <w:vAlign w:val="center"/>
          </w:tcPr>
          <w:p w14:paraId="461A3B1A">
            <w:pPr>
              <w:spacing w:line="320" w:lineRule="exact"/>
              <w:jc w:val="center"/>
              <w:rPr>
                <w:rFonts w:hint="default" w:ascii="宋体" w:hAnsi="宋体" w:eastAsia="宋体"/>
                <w:sz w:val="24"/>
                <w:lang w:val="en-US" w:eastAsia="zh-CN"/>
              </w:rPr>
            </w:pPr>
            <w:r>
              <w:rPr>
                <w:rFonts w:hint="eastAsia" w:ascii="宋体" w:hAnsi="宋体"/>
                <w:sz w:val="24"/>
                <w:lang w:val="en-US" w:eastAsia="zh-CN"/>
              </w:rPr>
              <w:t>一项</w:t>
            </w:r>
          </w:p>
        </w:tc>
        <w:tc>
          <w:tcPr>
            <w:tcW w:w="1939" w:type="dxa"/>
            <w:tcBorders>
              <w:top w:val="single" w:color="auto" w:sz="4" w:space="0"/>
              <w:left w:val="single" w:color="auto" w:sz="4" w:space="0"/>
              <w:bottom w:val="single" w:color="auto" w:sz="4" w:space="0"/>
              <w:right w:val="single" w:color="auto" w:sz="4" w:space="0"/>
            </w:tcBorders>
            <w:vAlign w:val="center"/>
          </w:tcPr>
          <w:p w14:paraId="20261A13">
            <w:pPr>
              <w:spacing w:line="320" w:lineRule="exact"/>
              <w:jc w:val="center"/>
              <w:rPr>
                <w:rFonts w:ascii="宋体" w:hAnsi="宋体"/>
                <w:sz w:val="24"/>
              </w:rPr>
            </w:pPr>
            <w:r>
              <w:rPr>
                <w:rFonts w:hint="eastAsia" w:ascii="宋体" w:hAnsi="宋体"/>
                <w:sz w:val="24"/>
                <w:lang w:val="en-US" w:eastAsia="zh-CN"/>
              </w:rPr>
              <w:t>20.988</w:t>
            </w:r>
            <w:r>
              <w:rPr>
                <w:rFonts w:hint="eastAsia" w:ascii="宋体" w:hAnsi="宋体"/>
                <w:sz w:val="24"/>
              </w:rPr>
              <w:t>万元</w:t>
            </w:r>
          </w:p>
        </w:tc>
      </w:tr>
    </w:tbl>
    <w:p w14:paraId="7D26B9F8">
      <w:pPr>
        <w:spacing w:line="320" w:lineRule="exact"/>
        <w:rPr>
          <w:rFonts w:ascii="宋体" w:hAnsi="宋体"/>
          <w:b/>
          <w:sz w:val="24"/>
        </w:rPr>
      </w:pPr>
    </w:p>
    <w:p w14:paraId="42463456">
      <w:pPr>
        <w:spacing w:line="320" w:lineRule="exact"/>
        <w:ind w:left="-566" w:leftChars="-202" w:firstLine="477" w:firstLineChars="198"/>
        <w:rPr>
          <w:rFonts w:ascii="宋体" w:hAnsi="宋体"/>
          <w:b/>
          <w:sz w:val="24"/>
        </w:rPr>
      </w:pPr>
      <w:r>
        <w:rPr>
          <w:rFonts w:hint="eastAsia" w:ascii="宋体" w:hAnsi="宋体"/>
          <w:b/>
          <w:sz w:val="24"/>
        </w:rPr>
        <w:t>注：项目报价表详见附件2。</w:t>
      </w:r>
    </w:p>
    <w:p w14:paraId="3F2F2859">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14:paraId="1A358484">
      <w:pPr>
        <w:spacing w:line="320" w:lineRule="exact"/>
        <w:ind w:left="-566" w:leftChars="-202" w:firstLine="236" w:firstLineChars="98"/>
        <w:rPr>
          <w:rFonts w:ascii="宋体" w:hAnsi="宋体"/>
          <w:b/>
          <w:sz w:val="24"/>
        </w:rPr>
      </w:pPr>
    </w:p>
    <w:p w14:paraId="68975348">
      <w:pPr>
        <w:spacing w:line="360" w:lineRule="auto"/>
        <w:rPr>
          <w:rFonts w:ascii="宋体" w:hAnsi="宋体"/>
          <w:b/>
          <w:sz w:val="24"/>
        </w:rPr>
      </w:pPr>
      <w:r>
        <w:rPr>
          <w:rFonts w:hint="eastAsia" w:ascii="宋体" w:hAnsi="宋体"/>
          <w:b/>
          <w:sz w:val="24"/>
        </w:rPr>
        <w:t>一、项目要求</w:t>
      </w:r>
    </w:p>
    <w:p w14:paraId="019F49B3">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14:paraId="084ACD18">
      <w:pPr>
        <w:widowControl/>
        <w:spacing w:line="360" w:lineRule="auto"/>
        <w:ind w:firstLine="480" w:firstLineChars="200"/>
        <w:jc w:val="left"/>
        <w:rPr>
          <w:rFonts w:ascii="宋体" w:hAnsi="宋体"/>
          <w:sz w:val="24"/>
          <w:highlight w:val="none"/>
        </w:rPr>
      </w:pPr>
      <w:r>
        <w:rPr>
          <w:rFonts w:hint="eastAsia" w:ascii="宋体" w:hAnsi="宋体"/>
          <w:sz w:val="24"/>
          <w:highlight w:val="none"/>
        </w:rPr>
        <w:t>2、</w:t>
      </w:r>
      <w:r>
        <w:rPr>
          <w:rFonts w:hint="eastAsia" w:ascii="宋体" w:hAnsi="宋体"/>
          <w:sz w:val="24"/>
          <w:highlight w:val="none"/>
          <w:lang w:eastAsia="zh-CN"/>
        </w:rPr>
        <w:t>交付</w:t>
      </w:r>
      <w:r>
        <w:rPr>
          <w:rFonts w:hint="eastAsia" w:ascii="宋体" w:hAnsi="宋体"/>
          <w:sz w:val="24"/>
          <w:highlight w:val="none"/>
        </w:rPr>
        <w:t>期：</w:t>
      </w:r>
      <w:bookmarkStart w:id="10" w:name="OLE_LINK5"/>
      <w:r>
        <w:rPr>
          <w:rFonts w:hint="eastAsia" w:ascii="宋体" w:hAnsi="宋体"/>
          <w:sz w:val="24"/>
          <w:highlight w:val="yellow"/>
          <w:lang w:val="en-US" w:eastAsia="zh-CN"/>
        </w:rPr>
        <w:t>2025年5月6日前</w:t>
      </w:r>
      <w:r>
        <w:rPr>
          <w:rFonts w:hint="eastAsia" w:ascii="宋体" w:hAnsi="宋体"/>
          <w:sz w:val="24"/>
          <w:highlight w:val="yellow"/>
        </w:rPr>
        <w:t>提交采购人验收</w:t>
      </w:r>
      <w:bookmarkEnd w:id="10"/>
      <w:r>
        <w:rPr>
          <w:rFonts w:hint="eastAsia" w:ascii="宋体" w:hAnsi="宋体"/>
          <w:sz w:val="24"/>
          <w:highlight w:val="yellow"/>
        </w:rPr>
        <w:t>，供应商递交采购响应文件即视为对此已作出承诺。</w:t>
      </w:r>
    </w:p>
    <w:p w14:paraId="6A13CEBE">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14:paraId="7FE6F43F">
      <w:pPr>
        <w:spacing w:line="360" w:lineRule="auto"/>
        <w:rPr>
          <w:rFonts w:ascii="宋体" w:hAnsi="宋体"/>
          <w:b/>
          <w:sz w:val="24"/>
        </w:rPr>
      </w:pPr>
      <w:r>
        <w:rPr>
          <w:rFonts w:hint="eastAsia" w:ascii="宋体" w:hAnsi="宋体"/>
          <w:b/>
          <w:sz w:val="24"/>
        </w:rPr>
        <w:t>采购响应文件要求，须提供材料：</w:t>
      </w:r>
    </w:p>
    <w:p w14:paraId="4CA1ECCA">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14:paraId="70D9ED05">
      <w:pPr>
        <w:spacing w:line="360" w:lineRule="auto"/>
        <w:ind w:firstLine="480" w:firstLineChars="200"/>
        <w:rPr>
          <w:rFonts w:ascii="宋体" w:hAnsi="宋体"/>
          <w:sz w:val="24"/>
        </w:rPr>
      </w:pPr>
      <w:r>
        <w:rPr>
          <w:rFonts w:hint="eastAsia" w:ascii="宋体" w:hAnsi="宋体"/>
          <w:sz w:val="24"/>
        </w:rPr>
        <w:t>2、</w:t>
      </w:r>
      <w:bookmarkStart w:id="11" w:name="OLE_LINK3"/>
      <w:r>
        <w:rPr>
          <w:rFonts w:hint="eastAsia" w:ascii="宋体" w:hAnsi="宋体"/>
          <w:sz w:val="24"/>
        </w:rPr>
        <w:t>采购响应供应商</w:t>
      </w:r>
      <w:bookmarkEnd w:id="11"/>
      <w:r>
        <w:rPr>
          <w:rFonts w:hint="eastAsia" w:ascii="宋体" w:hAnsi="宋体"/>
          <w:sz w:val="24"/>
        </w:rPr>
        <w:t>是企业法定代表人的，</w:t>
      </w:r>
      <w:bookmarkStart w:id="12" w:name="OLE_LINK4"/>
      <w:r>
        <w:rPr>
          <w:rFonts w:hint="eastAsia" w:ascii="宋体" w:hAnsi="宋体"/>
          <w:sz w:val="24"/>
        </w:rPr>
        <w:t>应提供</w:t>
      </w:r>
      <w:bookmarkEnd w:id="12"/>
      <w:r>
        <w:rPr>
          <w:rFonts w:hint="eastAsia" w:ascii="宋体" w:hAnsi="宋体"/>
          <w:sz w:val="24"/>
        </w:rPr>
        <w:t>身份证有效复印件并加盖公章，若不是企业法定代表人，</w:t>
      </w:r>
      <w:r>
        <w:rPr>
          <w:rFonts w:hint="eastAsia" w:ascii="宋体" w:hAnsi="宋体"/>
          <w:b/>
          <w:bCs/>
          <w:color w:val="F79646" w:themeColor="accent6"/>
          <w:sz w:val="24"/>
          <w14:textFill>
            <w14:solidFill>
              <w14:schemeClr w14:val="accent6"/>
            </w14:solidFill>
          </w14:textFill>
        </w:rPr>
        <w:t>还应</w:t>
      </w:r>
      <w:r>
        <w:rPr>
          <w:rFonts w:hint="eastAsia" w:ascii="宋体" w:hAnsi="宋体"/>
          <w:sz w:val="24"/>
        </w:rPr>
        <w:t>提供企业法定代表人的身份证有效复印件、授权书原件、授权代表的身份证有效复印件并加盖公章。</w:t>
      </w:r>
    </w:p>
    <w:p w14:paraId="17E1F560">
      <w:pPr>
        <w:spacing w:line="360" w:lineRule="auto"/>
        <w:ind w:firstLine="480" w:firstLineChars="200"/>
        <w:rPr>
          <w:rFonts w:ascii="宋体" w:hAnsi="宋体"/>
          <w:sz w:val="24"/>
        </w:rPr>
      </w:pPr>
      <w:bookmarkStart w:id="13" w:name="OLE_LINK10"/>
      <w:bookmarkStart w:id="28" w:name="_GoBack"/>
      <w:r>
        <w:rPr>
          <w:rFonts w:hint="eastAsia" w:ascii="宋体" w:hAnsi="宋体"/>
          <w:sz w:val="24"/>
        </w:rPr>
        <w:t>3、技能文化艺术节</w:t>
      </w:r>
      <w:r>
        <w:rPr>
          <w:rFonts w:hint="eastAsia" w:ascii="宋体" w:hAnsi="宋体"/>
          <w:sz w:val="24"/>
          <w:lang w:eastAsia="zh-CN"/>
        </w:rPr>
        <w:t>奖品采购项目</w:t>
      </w:r>
      <w:r>
        <w:rPr>
          <w:rFonts w:hint="eastAsia" w:ascii="宋体" w:hAnsi="宋体"/>
          <w:sz w:val="24"/>
        </w:rPr>
        <w:t>报价表</w:t>
      </w:r>
      <w:bookmarkStart w:id="14" w:name="OLE_LINK6"/>
      <w:r>
        <w:rPr>
          <w:rFonts w:hint="eastAsia" w:ascii="宋体" w:hAnsi="宋体"/>
          <w:sz w:val="24"/>
        </w:rPr>
        <w:t>并加盖公章</w:t>
      </w:r>
      <w:bookmarkEnd w:id="14"/>
      <w:r>
        <w:rPr>
          <w:rFonts w:hint="eastAsia" w:ascii="宋体" w:hAnsi="宋体"/>
          <w:sz w:val="24"/>
        </w:rPr>
        <w:t>。</w:t>
      </w:r>
    </w:p>
    <w:p w14:paraId="4702E32D">
      <w:pPr>
        <w:spacing w:line="360" w:lineRule="auto"/>
        <w:ind w:firstLine="480" w:firstLineChars="200"/>
        <w:rPr>
          <w:rFonts w:hint="eastAsia" w:ascii="宋体" w:hAnsi="宋体" w:eastAsia="宋体"/>
          <w:sz w:val="24"/>
          <w:lang w:eastAsia="zh-CN"/>
        </w:rPr>
      </w:pPr>
      <w:r>
        <w:rPr>
          <w:rFonts w:hint="eastAsia" w:ascii="宋体" w:hAnsi="宋体"/>
          <w:sz w:val="24"/>
          <w:lang w:val="en-US" w:eastAsia="zh-CN"/>
        </w:rPr>
        <w:t>4</w:t>
      </w:r>
      <w:r>
        <w:rPr>
          <w:rFonts w:hint="eastAsia" w:ascii="宋体" w:hAnsi="宋体"/>
          <w:sz w:val="24"/>
        </w:rPr>
        <w:t>、采购响应供应商应提供</w:t>
      </w:r>
      <w:bookmarkStart w:id="15" w:name="OLE_LINK9"/>
      <w:r>
        <w:rPr>
          <w:rFonts w:hint="eastAsia" w:ascii="宋体" w:hAnsi="宋体"/>
          <w:sz w:val="24"/>
          <w:highlight w:val="yellow"/>
          <w:lang w:val="en-US" w:eastAsia="zh-CN"/>
        </w:rPr>
        <w:t>2025年5月6日</w:t>
      </w:r>
      <w:bookmarkEnd w:id="15"/>
      <w:r>
        <w:rPr>
          <w:rFonts w:hint="eastAsia" w:ascii="宋体" w:hAnsi="宋体"/>
          <w:sz w:val="24"/>
          <w:highlight w:val="yellow"/>
          <w:lang w:val="en-US" w:eastAsia="zh-CN"/>
        </w:rPr>
        <w:t>前</w:t>
      </w:r>
      <w:r>
        <w:rPr>
          <w:rFonts w:hint="eastAsia" w:ascii="宋体" w:hAnsi="宋体"/>
          <w:sz w:val="24"/>
          <w:highlight w:val="yellow"/>
        </w:rPr>
        <w:t>提交</w:t>
      </w:r>
      <w:r>
        <w:rPr>
          <w:rFonts w:hint="eastAsia" w:ascii="宋体" w:hAnsi="宋体"/>
          <w:sz w:val="24"/>
          <w:highlight w:val="yellow"/>
          <w:lang w:eastAsia="zh-CN"/>
        </w:rPr>
        <w:t>货物给</w:t>
      </w:r>
      <w:r>
        <w:rPr>
          <w:rFonts w:hint="eastAsia" w:ascii="宋体" w:hAnsi="宋体"/>
          <w:sz w:val="24"/>
          <w:highlight w:val="yellow"/>
        </w:rPr>
        <w:t>采购人验收</w:t>
      </w:r>
      <w:r>
        <w:rPr>
          <w:rFonts w:hint="eastAsia" w:ascii="宋体" w:hAnsi="宋体"/>
          <w:sz w:val="24"/>
          <w:highlight w:val="yellow"/>
          <w:lang w:eastAsia="zh-CN"/>
        </w:rPr>
        <w:t>的承诺书</w:t>
      </w:r>
      <w:r>
        <w:rPr>
          <w:rFonts w:hint="eastAsia" w:ascii="宋体" w:hAnsi="宋体"/>
          <w:sz w:val="24"/>
        </w:rPr>
        <w:t>。</w:t>
      </w:r>
      <w:bookmarkStart w:id="16" w:name="OLE_LINK8"/>
      <w:r>
        <w:rPr>
          <w:rFonts w:hint="eastAsia" w:ascii="宋体" w:hAnsi="宋体"/>
          <w:sz w:val="24"/>
          <w:lang w:eastAsia="zh-CN"/>
        </w:rPr>
        <w:t>（须</w:t>
      </w:r>
      <w:r>
        <w:rPr>
          <w:rFonts w:hint="eastAsia" w:ascii="宋体" w:hAnsi="宋体"/>
          <w:sz w:val="24"/>
        </w:rPr>
        <w:t>加盖公章</w:t>
      </w:r>
      <w:r>
        <w:rPr>
          <w:rFonts w:hint="eastAsia" w:ascii="宋体" w:hAnsi="宋体"/>
          <w:sz w:val="24"/>
          <w:lang w:eastAsia="zh-CN"/>
        </w:rPr>
        <w:t>）</w:t>
      </w:r>
    </w:p>
    <w:bookmarkEnd w:id="16"/>
    <w:p w14:paraId="3D62A8EC">
      <w:pPr>
        <w:pStyle w:val="2"/>
        <w:ind w:left="0" w:leftChars="0" w:firstLine="480" w:firstLineChars="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5、每类奖品供应商须至少提供两种样品。（此次招标奖品按照价格分为四类）</w:t>
      </w:r>
    </w:p>
    <w:p w14:paraId="2496D0C4">
      <w:pPr>
        <w:spacing w:line="360" w:lineRule="auto"/>
        <w:ind w:firstLine="480" w:firstLineChars="200"/>
        <w:rPr>
          <w:rFonts w:hint="default"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6、供应商须提交一个月内因货物质量问题安排换货的承诺书。</w:t>
      </w:r>
      <w:r>
        <w:rPr>
          <w:rFonts w:hint="eastAsia" w:ascii="宋体" w:hAnsi="宋体"/>
          <w:sz w:val="24"/>
          <w:lang w:eastAsia="zh-CN"/>
        </w:rPr>
        <w:t>（须</w:t>
      </w:r>
      <w:r>
        <w:rPr>
          <w:rFonts w:hint="eastAsia" w:ascii="宋体" w:hAnsi="宋体"/>
          <w:sz w:val="24"/>
        </w:rPr>
        <w:t>加盖公章</w:t>
      </w:r>
      <w:r>
        <w:rPr>
          <w:rFonts w:hint="eastAsia" w:ascii="宋体" w:hAnsi="宋体"/>
          <w:sz w:val="24"/>
          <w:lang w:eastAsia="zh-CN"/>
        </w:rPr>
        <w:t>）</w:t>
      </w:r>
      <w:bookmarkEnd w:id="13"/>
      <w:bookmarkEnd w:id="28"/>
    </w:p>
    <w:p w14:paraId="2E19703D">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14:paraId="755B1DF0">
      <w:pPr>
        <w:spacing w:line="360" w:lineRule="auto"/>
        <w:rPr>
          <w:rFonts w:ascii="宋体" w:hAnsi="宋体"/>
          <w:b/>
          <w:sz w:val="24"/>
        </w:rPr>
      </w:pPr>
      <w:r>
        <w:rPr>
          <w:rFonts w:hint="eastAsia" w:ascii="宋体" w:hAnsi="宋体"/>
          <w:b/>
          <w:sz w:val="24"/>
        </w:rPr>
        <w:t>其他要求：</w:t>
      </w:r>
    </w:p>
    <w:p w14:paraId="7C843C0F">
      <w:pPr>
        <w:spacing w:line="360" w:lineRule="auto"/>
        <w:ind w:firstLine="480" w:firstLineChars="200"/>
        <w:rPr>
          <w:rFonts w:ascii="宋体" w:hAnsi="宋体"/>
          <w:sz w:val="24"/>
        </w:rPr>
      </w:pPr>
      <w:r>
        <w:rPr>
          <w:rFonts w:hint="eastAsia" w:ascii="宋体" w:hAnsi="宋体"/>
          <w:sz w:val="24"/>
        </w:rPr>
        <w:t>1、本项目不接受联合体报价。</w:t>
      </w:r>
    </w:p>
    <w:p w14:paraId="0D5A0713">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14:paraId="3E5FBFE0">
      <w:pPr>
        <w:spacing w:line="360" w:lineRule="auto"/>
        <w:rPr>
          <w:rFonts w:ascii="宋体" w:hAnsi="宋体"/>
          <w:b/>
          <w:sz w:val="24"/>
        </w:rPr>
      </w:pPr>
      <w:r>
        <w:rPr>
          <w:rFonts w:hint="eastAsia" w:ascii="宋体" w:hAnsi="宋体"/>
          <w:b/>
          <w:sz w:val="24"/>
        </w:rPr>
        <w:t>二、报价要求</w:t>
      </w:r>
    </w:p>
    <w:p w14:paraId="3AED10E1">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维保服务期间生产材料价格上涨及市场销售价格上涨的风险，且该项风险费在报价中充分考虑。单价采用固定综合单价，包括但不限于以下费用：设备的生产制造、包装费、运输费、保险费、装卸费、安装调试费、售后服务费等一切费用。</w:t>
      </w:r>
    </w:p>
    <w:p w14:paraId="1A9CCF94">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14:paraId="203840CF">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报价中，成交后不得再向采购人收取任何费用。</w:t>
      </w:r>
    </w:p>
    <w:p w14:paraId="61A0912B">
      <w:pPr>
        <w:spacing w:line="360" w:lineRule="auto"/>
        <w:jc w:val="left"/>
        <w:rPr>
          <w:rFonts w:ascii="宋体" w:hAnsi="宋体"/>
          <w:b/>
          <w:sz w:val="24"/>
        </w:rPr>
      </w:pPr>
      <w:r>
        <w:rPr>
          <w:rFonts w:hint="eastAsia" w:ascii="宋体" w:hAnsi="宋体"/>
          <w:b/>
          <w:sz w:val="24"/>
        </w:rPr>
        <w:t>三、评审规则、标准</w:t>
      </w:r>
    </w:p>
    <w:p w14:paraId="78FBA67E">
      <w:pPr>
        <w:spacing w:line="360" w:lineRule="auto"/>
        <w:jc w:val="left"/>
        <w:rPr>
          <w:rFonts w:ascii="宋体" w:hAnsi="宋体"/>
          <w:b/>
          <w:sz w:val="24"/>
        </w:rPr>
      </w:pPr>
      <w:r>
        <w:rPr>
          <w:rFonts w:hint="eastAsia" w:ascii="宋体" w:hAnsi="宋体"/>
          <w:b/>
          <w:sz w:val="24"/>
        </w:rPr>
        <w:t>（一）评审规则</w:t>
      </w:r>
    </w:p>
    <w:p w14:paraId="5EFC5B81">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14:paraId="7E4AE4EA">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14:paraId="2BB9F4C1">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符合资格性、符合性审查要求的响应供应商少于三家，可按照评审标准组织评审并确定成交供应商。</w:t>
      </w:r>
    </w:p>
    <w:p w14:paraId="43416096">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14:paraId="50CCB31A">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14:paraId="0B586CC8">
      <w:pPr>
        <w:spacing w:line="360" w:lineRule="auto"/>
        <w:ind w:firstLine="480" w:firstLineChars="200"/>
        <w:jc w:val="left"/>
      </w:pPr>
      <w:r>
        <w:rPr>
          <w:rFonts w:hint="eastAsia" w:ascii="宋体" w:hAnsi="宋体"/>
          <w:bCs/>
          <w:sz w:val="24"/>
        </w:rPr>
        <w:t>6、供应商应对其响应文件中提供各种资料、说明的真实性负责。在评审过程中，如有发现供应商有为谋取成交而提供虚假资料欺骗采购人和评委的行为，将取消其成交资格，并按相关规定处罚。</w:t>
      </w:r>
    </w:p>
    <w:p w14:paraId="1C3F1564">
      <w:pPr>
        <w:spacing w:line="360" w:lineRule="auto"/>
        <w:jc w:val="left"/>
        <w:rPr>
          <w:rFonts w:ascii="宋体" w:hAnsi="宋体"/>
          <w:b/>
          <w:sz w:val="24"/>
        </w:rPr>
      </w:pPr>
      <w:r>
        <w:rPr>
          <w:rFonts w:hint="eastAsia" w:ascii="宋体" w:hAnsi="宋体"/>
          <w:b/>
          <w:sz w:val="24"/>
        </w:rPr>
        <w:t>（二）评审标准</w:t>
      </w:r>
    </w:p>
    <w:p w14:paraId="1C211525">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14:paraId="4BC800AF">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w:t>
      </w:r>
      <w:r>
        <w:rPr>
          <w:rFonts w:hint="eastAsia" w:ascii="宋体" w:hAnsi="宋体"/>
          <w:bCs/>
          <w:sz w:val="24"/>
          <w:lang w:eastAsia="zh-CN"/>
        </w:rPr>
        <w:t>以</w:t>
      </w:r>
      <w:r>
        <w:rPr>
          <w:rFonts w:hint="eastAsia" w:ascii="宋体" w:hAnsi="宋体"/>
          <w:bCs/>
          <w:color w:val="FF0000"/>
          <w:sz w:val="24"/>
          <w:lang w:eastAsia="zh-CN"/>
        </w:rPr>
        <w:t>评选合适奖品的方式</w:t>
      </w:r>
      <w:r>
        <w:rPr>
          <w:rFonts w:hint="eastAsia" w:ascii="宋体" w:hAnsi="宋体"/>
          <w:bCs/>
          <w:sz w:val="24"/>
        </w:rPr>
        <w:t>的原则确定最终的供应商。</w:t>
      </w:r>
    </w:p>
    <w:p w14:paraId="5BE32184">
      <w:pPr>
        <w:spacing w:line="360" w:lineRule="auto"/>
        <w:ind w:firstLine="480"/>
        <w:jc w:val="left"/>
        <w:rPr>
          <w:rFonts w:hint="eastAsia" w:ascii="宋体" w:hAnsi="宋体"/>
          <w:bCs/>
          <w:sz w:val="24"/>
        </w:rPr>
      </w:pPr>
      <w:r>
        <w:rPr>
          <w:rFonts w:hint="eastAsia" w:ascii="宋体" w:hAnsi="宋体"/>
          <w:bCs/>
          <w:sz w:val="24"/>
        </w:rPr>
        <w:t>3、本单位不承诺最低投标价的供应商为成交供应商；对供应商本单位没有义务做出任何解释。</w:t>
      </w:r>
    </w:p>
    <w:p w14:paraId="5DB7319D">
      <w:pPr>
        <w:pStyle w:val="2"/>
        <w:ind w:left="0" w:leftChars="0" w:firstLine="0" w:firstLineChars="0"/>
        <w:rPr>
          <w:rFonts w:hint="eastAsia" w:eastAsia="宋体"/>
          <w:color w:val="FF0000"/>
          <w:lang w:val="en-US" w:eastAsia="zh-CN"/>
        </w:rPr>
      </w:pPr>
      <w:r>
        <w:rPr>
          <w:rFonts w:hint="eastAsia" w:ascii="宋体" w:hAnsi="宋体"/>
          <w:bCs/>
          <w:sz w:val="24"/>
          <w:lang w:val="en-US" w:eastAsia="zh-CN"/>
        </w:rPr>
        <w:t xml:space="preserve">    </w:t>
      </w:r>
      <w:r>
        <w:rPr>
          <w:rFonts w:hint="eastAsia" w:ascii="宋体" w:hAnsi="宋体"/>
          <w:bCs/>
          <w:color w:val="FF0000"/>
          <w:sz w:val="24"/>
          <w:lang w:val="en-US" w:eastAsia="zh-CN"/>
        </w:rPr>
        <w:t>4、若选中的商品多家均有提供，在质量均优的情况下，以较低报价的原则确定最终的供应商。</w:t>
      </w:r>
    </w:p>
    <w:p w14:paraId="0E3BFD9A">
      <w:pPr>
        <w:spacing w:line="360" w:lineRule="auto"/>
        <w:jc w:val="left"/>
        <w:rPr>
          <w:rFonts w:ascii="宋体" w:hAnsi="宋体"/>
          <w:b/>
          <w:sz w:val="24"/>
        </w:rPr>
      </w:pPr>
      <w:r>
        <w:rPr>
          <w:rFonts w:hint="eastAsia" w:ascii="宋体" w:hAnsi="宋体"/>
          <w:b/>
          <w:sz w:val="24"/>
        </w:rPr>
        <w:t>四、验收标准</w:t>
      </w:r>
    </w:p>
    <w:p w14:paraId="483FE148">
      <w:pPr>
        <w:tabs>
          <w:tab w:val="left" w:pos="8640"/>
        </w:tabs>
        <w:spacing w:line="360" w:lineRule="auto"/>
        <w:ind w:right="-42" w:rightChars="-15" w:firstLine="600" w:firstLineChars="250"/>
        <w:jc w:val="left"/>
        <w:rPr>
          <w:rFonts w:ascii="宋体" w:hAnsi="宋体" w:cs="Arial"/>
          <w:sz w:val="24"/>
        </w:rPr>
      </w:pPr>
      <w:bookmarkStart w:id="17" w:name="_Toc415216386"/>
      <w:bookmarkStart w:id="18" w:name="_Toc363578334"/>
      <w:bookmarkStart w:id="19" w:name="_Toc361840722"/>
      <w:bookmarkStart w:id="20" w:name="_Toc415216389"/>
      <w:bookmarkStart w:id="21" w:name="_Toc363578335"/>
      <w:bookmarkStart w:id="22" w:name="_Toc361840725"/>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文件、供货合同，货物技术标准说明以及国家有关的质量规范、标准规定进行货物验收。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14:paraId="061BAEF8">
      <w:pPr>
        <w:spacing w:line="360" w:lineRule="auto"/>
        <w:ind w:left="780" w:leftChars="193" w:hanging="240" w:hangingChars="100"/>
        <w:jc w:val="left"/>
        <w:rPr>
          <w:rFonts w:hint="eastAsia" w:ascii="宋体" w:hAnsi="宋体" w:cs="Arial"/>
          <w:sz w:val="24"/>
          <w:highlight w:val="yellow"/>
          <w:lang w:val="en-US" w:eastAsia="zh-CN"/>
        </w:rPr>
      </w:pPr>
      <w:r>
        <w:rPr>
          <w:rFonts w:hint="eastAsia" w:ascii="宋体" w:hAnsi="宋体" w:cs="Arial"/>
          <w:sz w:val="24"/>
        </w:rPr>
        <w:t>2、所有货物必须</w:t>
      </w:r>
      <w:r>
        <w:rPr>
          <w:rFonts w:hint="eastAsia" w:ascii="宋体" w:hAnsi="宋体" w:cs="Arial"/>
          <w:sz w:val="24"/>
          <w:highlight w:val="none"/>
          <w:lang w:val="en-US" w:eastAsia="zh-CN"/>
        </w:rPr>
        <w:t>与项目清单所列货物品牌、规格型号一致，以保证产品质量。且需</w:t>
      </w:r>
    </w:p>
    <w:p w14:paraId="73CD1480">
      <w:pPr>
        <w:spacing w:line="360" w:lineRule="auto"/>
        <w:jc w:val="left"/>
        <w:rPr>
          <w:rFonts w:ascii="宋体" w:hAnsi="宋体" w:cs="Arial"/>
          <w:sz w:val="24"/>
        </w:rPr>
      </w:pPr>
      <w:r>
        <w:rPr>
          <w:rFonts w:hint="eastAsia" w:ascii="宋体" w:hAnsi="宋体" w:cs="Arial"/>
          <w:sz w:val="24"/>
        </w:rPr>
        <w:t>是未经拆封、原厂正规合格的产品，且技术资料齐全、满足采购文件的基本要求，否则采购人有权退货，同时由于使用成交供应商提供的不合格产品给采购人造成损害的，应照价赔偿，并承担由此造成的违约责任。</w:t>
      </w:r>
    </w:p>
    <w:p w14:paraId="7C759F39">
      <w:pPr>
        <w:spacing w:line="360" w:lineRule="auto"/>
        <w:ind w:firstLine="480" w:firstLineChars="20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p>
    <w:p w14:paraId="3BD7CD89">
      <w:pPr>
        <w:spacing w:line="360" w:lineRule="auto"/>
        <w:ind w:firstLine="480" w:firstLineChars="200"/>
        <w:rPr>
          <w:rFonts w:ascii="宋体" w:hAnsi="宋体"/>
          <w:b/>
          <w:sz w:val="24"/>
        </w:rPr>
      </w:pPr>
      <w:r>
        <w:rPr>
          <w:rFonts w:hint="eastAsia" w:ascii="宋体" w:hAnsi="宋体" w:cs="Arial"/>
          <w:sz w:val="24"/>
        </w:rPr>
        <w:t>4、若中标供应商未按本项目所要求进行供货</w:t>
      </w:r>
      <w:r>
        <w:rPr>
          <w:rFonts w:hint="eastAsia" w:ascii="宋体" w:hAnsi="宋体" w:cs="Arial"/>
          <w:sz w:val="24"/>
          <w:lang w:eastAsia="zh-CN"/>
        </w:rPr>
        <w:t>及</w:t>
      </w:r>
      <w:r>
        <w:rPr>
          <w:rFonts w:hint="eastAsia" w:ascii="宋体" w:hAnsi="宋体" w:cs="Arial"/>
          <w:sz w:val="24"/>
        </w:rPr>
        <w:t>服务（包括但不限于超出交付期交付货物、未履行供货</w:t>
      </w:r>
      <w:r>
        <w:rPr>
          <w:rFonts w:hint="eastAsia" w:ascii="宋体" w:hAnsi="宋体" w:cs="Arial"/>
          <w:sz w:val="24"/>
          <w:lang w:eastAsia="zh-CN"/>
        </w:rPr>
        <w:t>及</w:t>
      </w:r>
      <w:r>
        <w:rPr>
          <w:rFonts w:hint="eastAsia" w:ascii="宋体" w:hAnsi="宋体" w:cs="Arial"/>
          <w:sz w:val="24"/>
        </w:rPr>
        <w:t>服务承诺），首次出现以上情况者，给与警告；连续两次出现以上情况者，将视情节严重程度给予惩罚，情节严重者，将取消该中标供应商参与本院其他项目的投标资格。</w:t>
      </w:r>
    </w:p>
    <w:bookmarkEnd w:id="17"/>
    <w:bookmarkEnd w:id="18"/>
    <w:bookmarkEnd w:id="19"/>
    <w:p w14:paraId="14AB27CC">
      <w:pPr>
        <w:spacing w:line="360" w:lineRule="auto"/>
        <w:jc w:val="left"/>
        <w:rPr>
          <w:rFonts w:hint="eastAsia" w:ascii="宋体" w:hAnsi="宋体" w:eastAsia="宋体"/>
          <w:b/>
          <w:sz w:val="24"/>
          <w:lang w:eastAsia="zh-CN"/>
        </w:rPr>
      </w:pPr>
      <w:r>
        <w:rPr>
          <w:rFonts w:hint="eastAsia" w:ascii="宋体" w:hAnsi="宋体"/>
          <w:b/>
          <w:sz w:val="24"/>
        </w:rPr>
        <w:t>五、</w:t>
      </w:r>
      <w:r>
        <w:rPr>
          <w:rFonts w:hint="eastAsia" w:ascii="宋体" w:hAnsi="宋体"/>
          <w:b/>
          <w:sz w:val="24"/>
          <w:lang w:eastAsia="zh-CN"/>
        </w:rPr>
        <w:t>售后服务</w:t>
      </w:r>
    </w:p>
    <w:p w14:paraId="2317A200">
      <w:pPr>
        <w:spacing w:line="360" w:lineRule="auto"/>
        <w:ind w:firstLine="600" w:firstLineChars="250"/>
        <w:rPr>
          <w:rFonts w:ascii="宋体" w:hAnsi="宋体" w:cs="Arial"/>
          <w:color w:val="auto"/>
          <w:sz w:val="24"/>
          <w:highlight w:val="yellow"/>
        </w:rPr>
      </w:pPr>
      <w:bookmarkStart w:id="23" w:name="_Toc169944033"/>
      <w:bookmarkStart w:id="24" w:name="_Toc169877486"/>
      <w:bookmarkStart w:id="25" w:name="_Toc191691980"/>
      <w:bookmarkStart w:id="26" w:name="OLE_LINK7"/>
      <w:r>
        <w:rPr>
          <w:rFonts w:hint="eastAsia" w:ascii="宋体" w:hAnsi="宋体" w:cs="Arial"/>
          <w:color w:val="auto"/>
          <w:sz w:val="24"/>
          <w:highlight w:val="yellow"/>
        </w:rPr>
        <w:t>本项目采购的货物要求自</w:t>
      </w:r>
      <w:bookmarkEnd w:id="23"/>
      <w:bookmarkEnd w:id="24"/>
      <w:bookmarkEnd w:id="25"/>
      <w:r>
        <w:rPr>
          <w:rFonts w:hint="eastAsia" w:ascii="宋体" w:hAnsi="宋体" w:cs="Arial"/>
          <w:color w:val="auto"/>
          <w:sz w:val="24"/>
          <w:highlight w:val="yellow"/>
          <w:lang w:eastAsia="zh-CN"/>
        </w:rPr>
        <w:t>交货一个月内</w:t>
      </w:r>
      <w:r>
        <w:rPr>
          <w:rFonts w:hint="eastAsia" w:ascii="宋体" w:hAnsi="宋体" w:cs="Arial"/>
          <w:color w:val="auto"/>
          <w:sz w:val="24"/>
          <w:highlight w:val="yellow"/>
        </w:rPr>
        <w:t>，</w:t>
      </w:r>
      <w:r>
        <w:rPr>
          <w:rFonts w:hint="eastAsia" w:ascii="宋体" w:hAnsi="宋体" w:cs="Arial"/>
          <w:color w:val="auto"/>
          <w:sz w:val="24"/>
          <w:highlight w:val="yellow"/>
          <w:lang w:val="en-US" w:eastAsia="zh-CN"/>
        </w:rPr>
        <w:t>若货物出现质量问题须安排换货服务</w:t>
      </w:r>
      <w:r>
        <w:rPr>
          <w:rFonts w:hint="eastAsia" w:ascii="宋体" w:hAnsi="宋体" w:cs="Arial"/>
          <w:color w:val="auto"/>
          <w:sz w:val="24"/>
          <w:highlight w:val="yellow"/>
        </w:rPr>
        <w:t>。</w:t>
      </w:r>
    </w:p>
    <w:bookmarkEnd w:id="26"/>
    <w:p w14:paraId="3B0A403B">
      <w:pPr>
        <w:spacing w:line="360" w:lineRule="auto"/>
        <w:jc w:val="left"/>
        <w:rPr>
          <w:rFonts w:ascii="宋体" w:hAnsi="宋体"/>
          <w:b/>
          <w:sz w:val="24"/>
        </w:rPr>
      </w:pPr>
      <w:r>
        <w:rPr>
          <w:rFonts w:hint="eastAsia" w:ascii="宋体" w:hAnsi="宋体"/>
          <w:b/>
          <w:sz w:val="24"/>
        </w:rPr>
        <w:t>六、合同签订</w:t>
      </w:r>
      <w:bookmarkEnd w:id="20"/>
      <w:bookmarkEnd w:id="21"/>
      <w:bookmarkEnd w:id="22"/>
    </w:p>
    <w:p w14:paraId="6237BFAD">
      <w:pPr>
        <w:spacing w:line="360" w:lineRule="auto"/>
        <w:ind w:firstLine="480" w:firstLineChars="200"/>
        <w:rPr>
          <w:rFonts w:ascii="宋体" w:hAnsi="宋体"/>
          <w:sz w:val="24"/>
        </w:rPr>
      </w:pPr>
      <w:r>
        <w:rPr>
          <w:rFonts w:hint="eastAsia" w:ascii="宋体" w:hAnsi="宋体"/>
          <w:sz w:val="24"/>
        </w:rPr>
        <w:t>成交供应商中标后应在5日内与采购单位签订合同，否则视为自动放弃中标权。采购文件条款、成交供应商的采购响应文件内容均为合同签订的基础。成交供应商应在合同签订后的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27" w:name="_Toc415216390"/>
    </w:p>
    <w:p w14:paraId="04E04D6A">
      <w:pPr>
        <w:spacing w:line="360" w:lineRule="auto"/>
        <w:ind w:firstLine="480" w:firstLineChars="200"/>
      </w:pPr>
      <w:r>
        <w:rPr>
          <w:rFonts w:hint="eastAsia" w:ascii="宋体" w:hAnsi="宋体" w:cs="Arial"/>
          <w:sz w:val="24"/>
        </w:rPr>
        <w:t>若在签订合同时，发现成交供应商有提供虚假材料谋取成交等违法违规行为，将取消其成交供应商资格，并按相关规定处罚；给采购人造成损失的，还必须进行赔偿并负相关责任。</w:t>
      </w:r>
    </w:p>
    <w:p w14:paraId="6E5A49C9">
      <w:pPr>
        <w:spacing w:line="360" w:lineRule="auto"/>
        <w:jc w:val="left"/>
        <w:rPr>
          <w:rFonts w:ascii="宋体" w:hAnsi="宋体"/>
          <w:b/>
          <w:sz w:val="24"/>
        </w:rPr>
      </w:pPr>
      <w:r>
        <w:rPr>
          <w:rFonts w:hint="eastAsia" w:ascii="宋体" w:hAnsi="宋体"/>
          <w:b/>
          <w:sz w:val="24"/>
        </w:rPr>
        <w:t>七、付款方式</w:t>
      </w:r>
      <w:bookmarkEnd w:id="27"/>
    </w:p>
    <w:bookmarkEnd w:id="7"/>
    <w:bookmarkEnd w:id="8"/>
    <w:p w14:paraId="273AC834">
      <w:pPr>
        <w:spacing w:line="360" w:lineRule="auto"/>
        <w:ind w:firstLine="480" w:firstLineChars="200"/>
        <w:rPr>
          <w:rFonts w:ascii="宋体" w:hAnsi="宋体" w:cs="Arial"/>
          <w:sz w:val="24"/>
        </w:rPr>
      </w:pPr>
      <w:r>
        <w:rPr>
          <w:rFonts w:hint="eastAsia" w:ascii="宋体" w:hAnsi="宋体" w:cs="Arial"/>
          <w:sz w:val="24"/>
        </w:rPr>
        <w:t>双方根据合同约定方式付款。</w:t>
      </w:r>
    </w:p>
    <w:p w14:paraId="438DD54F">
      <w:pPr>
        <w:pStyle w:val="8"/>
        <w:ind w:firstLine="560" w:firstLineChars="200"/>
      </w:pPr>
    </w:p>
    <w:p w14:paraId="47460503">
      <w:pPr>
        <w:spacing w:line="360" w:lineRule="auto"/>
        <w:jc w:val="left"/>
        <w:rPr>
          <w:rFonts w:ascii="宋体" w:hAnsi="宋体" w:cs="Arial"/>
          <w:sz w:val="24"/>
        </w:rPr>
      </w:pPr>
    </w:p>
    <w:p w14:paraId="421529DA">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7552">
    <w:pPr>
      <w:pStyle w:val="10"/>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9525" t="6350" r="12700" b="12700"/>
              <wp:wrapNone/>
              <wp:docPr id="1" name="Line 1025"/>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9525">
                        <a:solidFill>
                          <a:srgbClr val="000000"/>
                        </a:solidFill>
                        <a:round/>
                      </a:ln>
                    </wps:spPr>
                    <wps:bodyPr/>
                  </wps:wsp>
                </a:graphicData>
              </a:graphic>
            </wp:anchor>
          </w:drawing>
        </mc:Choice>
        <mc:Fallback>
          <w:pict>
            <v:line id="Line 1025"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B1ddQAAAAGAQAADwAAAAAAAAABACAAAAAiAAAAZHJzL2Rvd25y&#10;ZXYueG1sUEsBAhQAFAAAAAgAh07iQL8ciRTJAQAAogMAAA4AAAAAAAAAAQAgAAAAIwEAAGRycy9l&#10;Mm9Eb2MueG1sUEsFBgAAAAAGAAYAWQEAAF4FA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57465">
    <w:pPr>
      <w:pStyle w:val="11"/>
    </w:pPr>
    <w:r>
      <w:rPr>
        <w:rFonts w:hint="eastAsia"/>
      </w:rPr>
      <w:t xml:space="preserve">目录                                                                                </w:t>
    </w:r>
    <w:r>
      <w:rPr>
        <w:rFonts w:hint="eastAsia"/>
        <w:i/>
        <w:iCs/>
      </w:rPr>
      <w:t>谈判编号： 2007-WS120/5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4Mjk4OTU3NTUxOTNhYmQwMDFjNDI1NWRiMjNhY2YifQ=="/>
  </w:docVars>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5766E"/>
    <w:rsid w:val="0056215C"/>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94A5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2C12D0A"/>
    <w:rsid w:val="06544AB8"/>
    <w:rsid w:val="08127289"/>
    <w:rsid w:val="0A617164"/>
    <w:rsid w:val="0CC0586A"/>
    <w:rsid w:val="0ED27C81"/>
    <w:rsid w:val="1021177C"/>
    <w:rsid w:val="116972AB"/>
    <w:rsid w:val="11BA47B3"/>
    <w:rsid w:val="13000B82"/>
    <w:rsid w:val="1822283F"/>
    <w:rsid w:val="18AE1A9C"/>
    <w:rsid w:val="1B811548"/>
    <w:rsid w:val="1C21593D"/>
    <w:rsid w:val="1EB67ACC"/>
    <w:rsid w:val="1F085F91"/>
    <w:rsid w:val="204C02B7"/>
    <w:rsid w:val="20F969C3"/>
    <w:rsid w:val="224247E6"/>
    <w:rsid w:val="23453CC3"/>
    <w:rsid w:val="268B1F69"/>
    <w:rsid w:val="26CC3BBA"/>
    <w:rsid w:val="26E96985"/>
    <w:rsid w:val="279A7B42"/>
    <w:rsid w:val="29E72D41"/>
    <w:rsid w:val="2E200953"/>
    <w:rsid w:val="2F8A14E6"/>
    <w:rsid w:val="32F33203"/>
    <w:rsid w:val="379C5B50"/>
    <w:rsid w:val="37A429D8"/>
    <w:rsid w:val="3B6F6E68"/>
    <w:rsid w:val="40F355E7"/>
    <w:rsid w:val="415314AB"/>
    <w:rsid w:val="420655EE"/>
    <w:rsid w:val="421E4837"/>
    <w:rsid w:val="425A5916"/>
    <w:rsid w:val="43EB01A6"/>
    <w:rsid w:val="442153B2"/>
    <w:rsid w:val="45061759"/>
    <w:rsid w:val="4662784A"/>
    <w:rsid w:val="482423BD"/>
    <w:rsid w:val="4E6E77D2"/>
    <w:rsid w:val="50033348"/>
    <w:rsid w:val="52393245"/>
    <w:rsid w:val="52DB747A"/>
    <w:rsid w:val="53D84BCA"/>
    <w:rsid w:val="54113459"/>
    <w:rsid w:val="55CD6D40"/>
    <w:rsid w:val="57261014"/>
    <w:rsid w:val="58083B15"/>
    <w:rsid w:val="5834442A"/>
    <w:rsid w:val="58404F17"/>
    <w:rsid w:val="59842FD6"/>
    <w:rsid w:val="598A0AF6"/>
    <w:rsid w:val="59C76792"/>
    <w:rsid w:val="5E9B1F0E"/>
    <w:rsid w:val="61FB0FEB"/>
    <w:rsid w:val="62B42447"/>
    <w:rsid w:val="63BB381C"/>
    <w:rsid w:val="65273E2F"/>
    <w:rsid w:val="66C261F4"/>
    <w:rsid w:val="675414F1"/>
    <w:rsid w:val="69DB5EEA"/>
    <w:rsid w:val="6A0424AA"/>
    <w:rsid w:val="6B746614"/>
    <w:rsid w:val="6C4C672D"/>
    <w:rsid w:val="6E1F07D4"/>
    <w:rsid w:val="70684812"/>
    <w:rsid w:val="71167B99"/>
    <w:rsid w:val="73350193"/>
    <w:rsid w:val="733F058E"/>
    <w:rsid w:val="73BE261B"/>
    <w:rsid w:val="769979A0"/>
    <w:rsid w:val="7C0E3FF2"/>
    <w:rsid w:val="7D30310A"/>
    <w:rsid w:val="7DA34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4">
    <w:name w:val="heading 1"/>
    <w:basedOn w:val="1"/>
    <w:next w:val="1"/>
    <w:link w:val="17"/>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18"/>
    <w:autoRedefine/>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19"/>
    <w:autoRedefine/>
    <w:qFormat/>
    <w:uiPriority w:val="0"/>
    <w:pPr>
      <w:keepNext/>
      <w:keepLines/>
      <w:spacing w:before="260" w:after="260" w:line="415" w:lineRule="auto"/>
      <w:outlineLvl w:val="2"/>
    </w:pPr>
    <w:rPr>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ind w:left="420" w:leftChars="200"/>
    </w:pPr>
    <w:rPr>
      <w:rFonts w:ascii="Times New Roman" w:hAnsi="Times New Roman"/>
      <w:szCs w:val="24"/>
    </w:rPr>
  </w:style>
  <w:style w:type="paragraph" w:styleId="7">
    <w:name w:val="annotation text"/>
    <w:basedOn w:val="1"/>
    <w:autoRedefine/>
    <w:semiHidden/>
    <w:unhideWhenUsed/>
    <w:qFormat/>
    <w:uiPriority w:val="99"/>
    <w:pPr>
      <w:jc w:val="left"/>
    </w:pPr>
  </w:style>
  <w:style w:type="paragraph" w:styleId="8">
    <w:name w:val="Body Text"/>
    <w:basedOn w:val="1"/>
    <w:next w:val="1"/>
    <w:autoRedefine/>
    <w:qFormat/>
    <w:uiPriority w:val="0"/>
    <w:pPr>
      <w:spacing w:after="120"/>
    </w:pPr>
  </w:style>
  <w:style w:type="paragraph" w:styleId="9">
    <w:name w:val="Plain Text"/>
    <w:basedOn w:val="1"/>
    <w:link w:val="20"/>
    <w:autoRedefine/>
    <w:qFormat/>
    <w:uiPriority w:val="0"/>
    <w:rPr>
      <w:rFonts w:ascii="宋体" w:hAnsi="Courier New" w:cstheme="minorBidi"/>
      <w:sz w:val="21"/>
      <w:szCs w:val="22"/>
    </w:rPr>
  </w:style>
  <w:style w:type="paragraph" w:styleId="10">
    <w:name w:val="footer"/>
    <w:basedOn w:val="1"/>
    <w:link w:val="16"/>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15"/>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4">
    <w:name w:val="Fließtext"/>
    <w:basedOn w:val="1"/>
    <w:autoRedefine/>
    <w:qFormat/>
    <w:uiPriority w:val="0"/>
    <w:pPr>
      <w:overflowPunct w:val="0"/>
      <w:autoSpaceDE w:val="0"/>
      <w:autoSpaceDN w:val="0"/>
      <w:adjustRightInd w:val="0"/>
      <w:textAlignment w:val="baseline"/>
    </w:pPr>
    <w:rPr>
      <w:kern w:val="28"/>
      <w:szCs w:val="20"/>
    </w:rPr>
  </w:style>
  <w:style w:type="character" w:customStyle="1" w:styleId="15">
    <w:name w:val="页眉 Char"/>
    <w:basedOn w:val="13"/>
    <w:link w:val="11"/>
    <w:autoRedefine/>
    <w:qFormat/>
    <w:uiPriority w:val="99"/>
    <w:rPr>
      <w:sz w:val="18"/>
      <w:szCs w:val="18"/>
    </w:rPr>
  </w:style>
  <w:style w:type="character" w:customStyle="1" w:styleId="16">
    <w:name w:val="页脚 Char"/>
    <w:basedOn w:val="13"/>
    <w:link w:val="10"/>
    <w:autoRedefine/>
    <w:semiHidden/>
    <w:qFormat/>
    <w:uiPriority w:val="99"/>
    <w:rPr>
      <w:sz w:val="18"/>
      <w:szCs w:val="18"/>
    </w:rPr>
  </w:style>
  <w:style w:type="character" w:customStyle="1" w:styleId="17">
    <w:name w:val="标题 1 Char"/>
    <w:basedOn w:val="13"/>
    <w:link w:val="4"/>
    <w:autoRedefine/>
    <w:qFormat/>
    <w:uiPriority w:val="0"/>
    <w:rPr>
      <w:rFonts w:ascii="Times New Roman" w:hAnsi="Times New Roman" w:eastAsia="宋体" w:cs="Times New Roman"/>
      <w:b/>
      <w:bCs/>
      <w:kern w:val="44"/>
      <w:sz w:val="44"/>
      <w:szCs w:val="44"/>
    </w:rPr>
  </w:style>
  <w:style w:type="character" w:customStyle="1" w:styleId="18">
    <w:name w:val="标题 2 Char"/>
    <w:basedOn w:val="13"/>
    <w:link w:val="5"/>
    <w:autoRedefine/>
    <w:qFormat/>
    <w:uiPriority w:val="0"/>
    <w:rPr>
      <w:rFonts w:ascii="Arial" w:hAnsi="Arial" w:eastAsia="黑体" w:cs="Times New Roman"/>
      <w:b/>
      <w:bCs/>
      <w:sz w:val="32"/>
      <w:szCs w:val="32"/>
    </w:rPr>
  </w:style>
  <w:style w:type="character" w:customStyle="1" w:styleId="19">
    <w:name w:val="标题 3 Char"/>
    <w:basedOn w:val="13"/>
    <w:link w:val="6"/>
    <w:autoRedefine/>
    <w:qFormat/>
    <w:uiPriority w:val="0"/>
    <w:rPr>
      <w:rFonts w:ascii="Times New Roman" w:hAnsi="Times New Roman" w:eastAsia="宋体" w:cs="Times New Roman"/>
      <w:b/>
      <w:bCs/>
      <w:sz w:val="32"/>
      <w:szCs w:val="32"/>
    </w:rPr>
  </w:style>
  <w:style w:type="character" w:customStyle="1" w:styleId="20">
    <w:name w:val="纯文本 Char"/>
    <w:link w:val="9"/>
    <w:autoRedefine/>
    <w:qFormat/>
    <w:uiPriority w:val="0"/>
    <w:rPr>
      <w:rFonts w:ascii="宋体" w:hAnsi="Courier New" w:eastAsia="宋体"/>
    </w:rPr>
  </w:style>
  <w:style w:type="character" w:customStyle="1" w:styleId="21">
    <w:name w:val="纯文本 Char1"/>
    <w:basedOn w:val="13"/>
    <w:autoRedefine/>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2469</Words>
  <Characters>2508</Characters>
  <Lines>32</Lines>
  <Paragraphs>9</Paragraphs>
  <TotalTime>14</TotalTime>
  <ScaleCrop>false</ScaleCrop>
  <LinksUpToDate>false</LinksUpToDate>
  <CharactersWithSpaces>2523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2022-01-10T09:07:00Z</dcterms:created>
  <dc:creator>朱明堂</dc:creator>
  <cp:lastModifiedBy>李颖莹</cp:lastModifiedBy>
  <cp:lastPrinted>2024-05-11T07:14:00Z</cp:lastPrinted>
  <dcterms:modified xsi:type="dcterms:W3CDTF">2025-04-18T05:46:23Z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D144FECBC4B549BBAEC07BF9EB9CBD37</vt:lpwstr>
  </property>
</Properties>
</file>