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空调清洗、维修服务</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5"/>
        <w:spacing w:line="440" w:lineRule="exact"/>
        <w:jc w:val="center"/>
        <w:rPr>
          <w:rFonts w:hAnsi="宋体"/>
          <w:b/>
          <w:sz w:val="32"/>
        </w:rPr>
      </w:pPr>
      <w:r>
        <w:rPr>
          <w:rFonts w:hint="eastAsia" w:hAnsi="宋体"/>
          <w:b/>
          <w:sz w:val="32"/>
        </w:rPr>
        <w:t>2024</w:t>
      </w:r>
      <w:r>
        <w:rPr>
          <w:rFonts w:hAnsi="宋体"/>
          <w:b/>
          <w:sz w:val="32"/>
        </w:rPr>
        <w:t>年</w:t>
      </w:r>
      <w:r>
        <w:rPr>
          <w:rFonts w:hint="eastAsia" w:hAnsi="宋体"/>
          <w:b/>
          <w:sz w:val="32"/>
          <w:lang w:val="en-US" w:eastAsia="zh-CN"/>
        </w:rPr>
        <w:t>3</w:t>
      </w:r>
      <w:r>
        <w:rPr>
          <w:rFonts w:hAnsi="宋体"/>
          <w:b/>
          <w:sz w:val="32"/>
        </w:rPr>
        <w:t>月</w:t>
      </w:r>
    </w:p>
    <w:p>
      <w:pPr>
        <w:pStyle w:val="15"/>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空调清洗、维修服务</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年4月</w:t>
      </w:r>
      <w:r>
        <w:rPr>
          <w:rFonts w:hint="eastAsia" w:ascii="宋体" w:hAnsi="宋体"/>
          <w:sz w:val="24"/>
          <w:u w:val="single"/>
          <w:lang w:val="en-US" w:eastAsia="zh-CN"/>
        </w:rPr>
        <w:t>7</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w:t>
      </w:r>
      <w:r>
        <w:rPr>
          <w:rFonts w:hint="eastAsia" w:ascii="宋体" w:hAnsi="宋体"/>
          <w:sz w:val="24"/>
        </w:rPr>
        <w:t>之前提交到[</w:t>
      </w:r>
      <w:r>
        <w:rPr>
          <w:rFonts w:hint="eastAsia" w:ascii="宋体" w:hAnsi="宋体"/>
          <w:b/>
          <w:sz w:val="24"/>
        </w:rPr>
        <w:t>厦门技师学院，崇毅楼8楼，后勤保卫处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lang w:val="en-US" w:eastAsia="zh-CN"/>
        </w:rPr>
        <w:t>3、</w:t>
      </w:r>
      <w:r>
        <w:rPr>
          <w:rFonts w:hint="eastAsia" w:ascii="宋体" w:hAnsi="宋体"/>
          <w:sz w:val="24"/>
        </w:rPr>
        <w:t>项目经办人及联系方式：黄老师 0592-7760153</w:t>
      </w:r>
    </w:p>
    <w:p>
      <w:pPr>
        <w:spacing w:line="460" w:lineRule="exact"/>
        <w:rPr>
          <w:rFonts w:hint="default" w:ascii="宋体" w:hAnsi="宋体" w:eastAsia="宋体"/>
          <w:sz w:val="24"/>
          <w:lang w:val="en-US" w:eastAsia="zh-CN"/>
        </w:rPr>
      </w:pPr>
      <w:r>
        <w:rPr>
          <w:rFonts w:hint="eastAsia" w:ascii="宋体" w:hAnsi="宋体"/>
          <w:sz w:val="24"/>
        </w:rPr>
        <w:t>项目内容联系人：</w:t>
      </w:r>
      <w:r>
        <w:rPr>
          <w:rFonts w:hint="eastAsia" w:ascii="宋体" w:hAnsi="宋体"/>
          <w:sz w:val="24"/>
          <w:lang w:val="en-US" w:eastAsia="zh-CN"/>
        </w:rPr>
        <w:t>黄</w:t>
      </w:r>
      <w:r>
        <w:rPr>
          <w:rFonts w:hint="eastAsia" w:ascii="宋体" w:hAnsi="宋体"/>
          <w:sz w:val="24"/>
        </w:rPr>
        <w:t>老师 0592-7760</w:t>
      </w:r>
      <w:r>
        <w:rPr>
          <w:rFonts w:hint="eastAsia" w:ascii="宋体" w:hAnsi="宋体"/>
          <w:sz w:val="24"/>
          <w:lang w:val="en-US" w:eastAsia="zh-CN"/>
        </w:rPr>
        <w:t>155</w:t>
      </w:r>
    </w:p>
    <w:p>
      <w:pPr>
        <w:pStyle w:val="3"/>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空调清洗、维修服务</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15万元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eastAsia="zh-CN"/>
        </w:rPr>
        <w:t>（1）空调清洗服务：</w:t>
      </w:r>
      <w:r>
        <w:rPr>
          <w:rFonts w:hint="eastAsia" w:ascii="宋体" w:hAnsi="宋体"/>
          <w:sz w:val="24"/>
        </w:rPr>
        <w:t>供应商应于合同签定之日起2个日历日内进场清洗空调,对所有公共区域分体空调及中央空调分组同时展开清洗工作并在25个日历日内完成。同时需要根据清洗项目进展随时增派人员，保证空调开机前清洗完成并提交采购人验收</w:t>
      </w: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lang w:val="en-US" w:eastAsia="zh-CN"/>
        </w:rPr>
        <w:t>空调维修服务：</w:t>
      </w:r>
      <w:r>
        <w:rPr>
          <w:rFonts w:hint="eastAsia" w:ascii="宋体" w:hAnsi="宋体"/>
          <w:sz w:val="24"/>
          <w:lang w:eastAsia="zh-CN"/>
        </w:rPr>
        <w:t>在设备使用期间，小故障（调整电源插座及插头、各功能调整、更换排水管、更换电器部件等）在1小时内排除；中等故障（如检漏、补漏、线板维修、更换风机电机等）在2小时内排除；较大故障（如电路板损坏、更换压缩机、冷凝器、蒸发器等）在4小时内排除。</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val="en-US" w:eastAsia="zh-CN"/>
        </w:rPr>
        <w:t>学院</w:t>
      </w:r>
      <w:r>
        <w:rPr>
          <w:rFonts w:hint="eastAsia" w:ascii="宋体" w:hAnsi="宋体"/>
          <w:sz w:val="24"/>
          <w:lang w:eastAsia="zh-CN"/>
        </w:rPr>
        <w:t>空调清洗、维修服务</w:t>
      </w:r>
      <w:r>
        <w:rPr>
          <w:rFonts w:hint="eastAsia" w:ascii="宋体" w:hAnsi="宋体"/>
          <w:sz w:val="24"/>
        </w:rPr>
        <w:t>报价表并加盖公章。</w:t>
      </w:r>
    </w:p>
    <w:p>
      <w:pPr>
        <w:spacing w:line="360" w:lineRule="auto"/>
        <w:ind w:firstLine="480" w:firstLineChars="200"/>
        <w:rPr>
          <w:rFonts w:ascii="宋体" w:hAnsi="宋体" w:cs="Arial"/>
          <w:b/>
          <w:sz w:val="24"/>
        </w:rPr>
      </w:pPr>
      <w:r>
        <w:rPr>
          <w:rFonts w:hint="eastAsia" w:ascii="宋体" w:hAnsi="宋体"/>
          <w:sz w:val="24"/>
        </w:rPr>
        <w:t>4、</w:t>
      </w:r>
      <w:r>
        <w:rPr>
          <w:rFonts w:hint="eastAsia" w:ascii="宋体" w:hAnsi="宋体" w:cs="Arial"/>
          <w:sz w:val="24"/>
        </w:rPr>
        <w:t>成交供应商在服务及维护过程若有出现安全事故，其责任及相应的赔偿均由成交供应商自行承担，采购人不承担所有责任及义务。</w:t>
      </w:r>
      <w:r>
        <w:rPr>
          <w:rFonts w:hint="eastAsia" w:ascii="宋体" w:hAnsi="宋体" w:cs="Arial"/>
          <w:b/>
          <w:sz w:val="24"/>
        </w:rPr>
        <w:t>须提供承诺书</w:t>
      </w:r>
      <w:r>
        <w:rPr>
          <w:rFonts w:hint="eastAsia" w:ascii="宋体" w:hAnsi="宋体"/>
          <w:b/>
          <w:sz w:val="24"/>
        </w:rPr>
        <w:t>并加盖公章</w:t>
      </w:r>
      <w:r>
        <w:rPr>
          <w:rFonts w:hint="eastAsia" w:ascii="宋体" w:hAnsi="宋体" w:cs="Arial"/>
          <w:b/>
          <w:sz w:val="24"/>
        </w:rPr>
        <w:t>。</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w:t>
      </w:r>
      <w:r>
        <w:rPr>
          <w:rFonts w:hint="eastAsia" w:ascii="宋体" w:hAnsi="宋体" w:cs="Arial"/>
          <w:b/>
          <w:sz w:val="24"/>
        </w:rPr>
        <w:t>承诺书</w:t>
      </w:r>
      <w:r>
        <w:rPr>
          <w:rFonts w:hint="eastAsia" w:ascii="宋体" w:hAnsi="宋体"/>
          <w:b/>
          <w:sz w:val="24"/>
        </w:rPr>
        <w:t>并加盖公章</w:t>
      </w:r>
      <w:r>
        <w:rPr>
          <w:rFonts w:hint="eastAsia" w:ascii="宋体" w:hAnsi="宋体" w:cs="Arial"/>
          <w:b/>
          <w:sz w:val="24"/>
        </w:rPr>
        <w:t>。</w:t>
      </w:r>
    </w:p>
    <w:p>
      <w:pPr>
        <w:spacing w:line="360" w:lineRule="auto"/>
        <w:ind w:firstLine="480" w:firstLineChars="200"/>
        <w:rPr>
          <w:rFonts w:ascii="宋体" w:hAnsi="宋体"/>
          <w:b/>
          <w:bCs/>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空调清洗、维修</w:t>
      </w:r>
      <w:r>
        <w:rPr>
          <w:rFonts w:hint="eastAsia" w:ascii="宋体" w:hAnsi="宋体"/>
          <w:sz w:val="24"/>
        </w:rPr>
        <w:t>服务，</w:t>
      </w:r>
      <w:r>
        <w:rPr>
          <w:rFonts w:hint="eastAsia" w:ascii="宋体" w:hAnsi="宋体" w:cs="Arial"/>
          <w:b/>
          <w:sz w:val="24"/>
        </w:rPr>
        <w:t>须提供承诺书</w:t>
      </w:r>
      <w:r>
        <w:rPr>
          <w:rFonts w:hint="eastAsia" w:ascii="宋体" w:hAnsi="宋体"/>
          <w:b/>
          <w:sz w:val="24"/>
        </w:rPr>
        <w:t>并加盖公章</w:t>
      </w:r>
      <w:r>
        <w:rPr>
          <w:rFonts w:hint="eastAsia" w:ascii="宋体" w:hAnsi="宋体" w:cs="Arial"/>
          <w:b/>
          <w:sz w:val="24"/>
        </w:rPr>
        <w:t>。</w:t>
      </w:r>
    </w:p>
    <w:p>
      <w:pPr>
        <w:spacing w:line="360" w:lineRule="auto"/>
        <w:ind w:firstLine="480" w:firstLineChars="200"/>
        <w:jc w:val="left"/>
        <w:rPr>
          <w:rFonts w:ascii="宋体" w:hAnsi="宋体" w:cs="Arial"/>
          <w:sz w:val="24"/>
        </w:rPr>
      </w:pPr>
      <w:r>
        <w:rPr>
          <w:rFonts w:hint="eastAsia" w:ascii="宋体" w:hAnsi="宋体"/>
          <w:sz w:val="24"/>
        </w:rPr>
        <w:t>7、</w:t>
      </w:r>
      <w:r>
        <w:rPr>
          <w:rFonts w:hint="eastAsia" w:ascii="宋体" w:hAnsi="宋体" w:cs="Arial"/>
          <w:sz w:val="24"/>
        </w:rPr>
        <w:t>清洗空调的全部过程要按规范进行专业操作，若因操作不当导致空调内外机出现的任何故障，中标供应商应负责免费维修，承担</w:t>
      </w:r>
      <w:r>
        <w:rPr>
          <w:rFonts w:hint="eastAsia" w:ascii="宋体" w:hAnsi="宋体" w:cs="Arial"/>
          <w:sz w:val="24"/>
          <w:lang w:val="en-US" w:eastAsia="zh-CN"/>
        </w:rPr>
        <w:t>这部分</w:t>
      </w:r>
      <w:r>
        <w:rPr>
          <w:rFonts w:hint="eastAsia" w:ascii="宋体" w:hAnsi="宋体" w:cs="Arial"/>
          <w:sz w:val="24"/>
        </w:rPr>
        <w:t>维修</w:t>
      </w:r>
      <w:r>
        <w:rPr>
          <w:rFonts w:hint="eastAsia" w:ascii="宋体" w:hAnsi="宋体" w:cs="Arial"/>
          <w:sz w:val="24"/>
          <w:lang w:eastAsia="zh-CN"/>
        </w:rPr>
        <w:t>的</w:t>
      </w:r>
      <w:r>
        <w:rPr>
          <w:rFonts w:hint="eastAsia" w:ascii="宋体" w:hAnsi="宋体" w:cs="Arial"/>
          <w:sz w:val="24"/>
        </w:rPr>
        <w:t>配件及人工等一切费用，并从维修之日起保修半年。</w:t>
      </w:r>
      <w:r>
        <w:rPr>
          <w:rFonts w:hint="eastAsia" w:ascii="宋体" w:hAnsi="宋体" w:cs="Arial"/>
          <w:b/>
          <w:sz w:val="24"/>
        </w:rPr>
        <w:t>须提供承诺书</w:t>
      </w:r>
      <w:r>
        <w:rPr>
          <w:rFonts w:hint="eastAsia" w:ascii="宋体" w:hAnsi="宋体"/>
          <w:b/>
          <w:sz w:val="24"/>
        </w:rPr>
        <w:t>并加盖公章</w:t>
      </w:r>
      <w:r>
        <w:rPr>
          <w:rFonts w:hint="eastAsia" w:ascii="宋体" w:hAnsi="宋体" w:cs="Arial"/>
          <w:b/>
          <w:sz w:val="24"/>
        </w:rPr>
        <w:t>。</w:t>
      </w:r>
    </w:p>
    <w:p>
      <w:pPr>
        <w:spacing w:line="360" w:lineRule="auto"/>
        <w:ind w:firstLine="480" w:firstLineChars="200"/>
        <w:rPr>
          <w:rFonts w:ascii="宋体" w:hAnsi="宋体" w:cs="宋体"/>
          <w:kern w:val="0"/>
          <w:sz w:val="24"/>
        </w:rPr>
      </w:pPr>
      <w:r>
        <w:rPr>
          <w:rFonts w:hint="eastAsia" w:ascii="宋体" w:hAnsi="宋体"/>
          <w:sz w:val="24"/>
        </w:rPr>
        <w:t>8.本项目涉及室外高空作业，所有管理人员和服务作业人员必须购买投保商业险，金额必须大于100万，拟派现场清洗、消毒作业人员必须至少有一名持有《高空作业》证书。</w:t>
      </w:r>
      <w:r>
        <w:rPr>
          <w:rFonts w:hint="eastAsia" w:ascii="宋体" w:hAnsi="宋体"/>
          <w:b/>
          <w:bCs/>
          <w:sz w:val="24"/>
        </w:rPr>
        <w:t>须提供保单、高空作业证复印件并加盖公章。</w:t>
      </w:r>
      <w:r>
        <w:rPr>
          <w:rFonts w:hint="eastAsia" w:ascii="宋体" w:hAnsi="宋体"/>
          <w:sz w:val="24"/>
        </w:rPr>
        <w:t>【</w:t>
      </w:r>
      <w:r>
        <w:rPr>
          <w:rFonts w:hint="eastAsia" w:ascii="宋体" w:hAnsi="宋体" w:cs="宋体"/>
          <w:kern w:val="0"/>
          <w:sz w:val="24"/>
        </w:rPr>
        <w:t>备注：上述人员均为供应商本单位员工，非供应商本单位视为未提供，须提供相关证书有效复印件及供应商为其缴交的</w:t>
      </w:r>
      <w:r>
        <w:rPr>
          <w:rFonts w:hint="eastAsia" w:ascii="宋体" w:hAnsi="宋体" w:cs="宋体"/>
          <w:kern w:val="0"/>
          <w:sz w:val="24"/>
          <w:lang w:eastAsia="zh-CN"/>
        </w:rPr>
        <w:t>截止投标前一个月内</w:t>
      </w:r>
      <w:r>
        <w:rPr>
          <w:rFonts w:hint="eastAsia" w:ascii="宋体" w:hAnsi="宋体" w:cs="宋体"/>
          <w:kern w:val="0"/>
          <w:sz w:val="24"/>
        </w:rPr>
        <w:t>的社保证明（如因疫情，企业社保有减免的，须提供相应的说明材料。】</w:t>
      </w:r>
    </w:p>
    <w:p>
      <w:pPr>
        <w:spacing w:line="360" w:lineRule="auto"/>
        <w:ind w:firstLine="480" w:firstLineChars="200"/>
        <w:rPr>
          <w:rFonts w:hint="eastAsia" w:ascii="宋体" w:hAnsi="宋体" w:cs="宋体"/>
          <w:b/>
          <w:bCs/>
          <w:kern w:val="0"/>
          <w:sz w:val="24"/>
        </w:rPr>
      </w:pPr>
      <w:r>
        <w:rPr>
          <w:rFonts w:hint="eastAsia" w:ascii="宋体" w:hAnsi="宋体" w:cs="宋体"/>
          <w:kern w:val="0"/>
          <w:sz w:val="24"/>
        </w:rPr>
        <w:t>9、响应供应商应服从学校清洗时间安排，不得对学校正常办公环境及学生教学环境产生影响，</w:t>
      </w:r>
      <w:r>
        <w:rPr>
          <w:rFonts w:hint="eastAsia" w:ascii="宋体" w:hAnsi="宋体" w:cs="宋体"/>
          <w:b/>
          <w:bCs/>
          <w:kern w:val="0"/>
          <w:sz w:val="24"/>
        </w:rPr>
        <w:t>须提供承诺书。</w:t>
      </w:r>
    </w:p>
    <w:p>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kern w:val="0"/>
          <w:sz w:val="24"/>
          <w:lang w:val="en-US" w:eastAsia="zh-CN"/>
        </w:rPr>
        <w:t>针对空调维修服务，</w:t>
      </w:r>
      <w:r>
        <w:rPr>
          <w:rFonts w:hint="eastAsia" w:ascii="宋体" w:hAnsi="宋体" w:cs="宋体"/>
          <w:kern w:val="0"/>
          <w:sz w:val="24"/>
        </w:rPr>
        <w:t>响应供应商应</w:t>
      </w:r>
      <w:r>
        <w:rPr>
          <w:rFonts w:hint="eastAsia" w:ascii="宋体" w:hAnsi="宋体" w:cs="宋体"/>
          <w:kern w:val="0"/>
          <w:sz w:val="24"/>
          <w:lang w:val="en-US" w:eastAsia="zh-CN"/>
        </w:rPr>
        <w:t>派驻两名</w:t>
      </w:r>
      <w:r>
        <w:rPr>
          <w:rFonts w:hint="eastAsia" w:ascii="宋体" w:hAnsi="宋体"/>
          <w:sz w:val="24"/>
        </w:rPr>
        <w:t>持有《高空作业》证书</w:t>
      </w:r>
      <w:r>
        <w:rPr>
          <w:rFonts w:hint="eastAsia" w:ascii="宋体" w:hAnsi="宋体"/>
          <w:sz w:val="24"/>
          <w:lang w:eastAsia="zh-CN"/>
        </w:rPr>
        <w:t>的</w:t>
      </w:r>
      <w:r>
        <w:rPr>
          <w:rFonts w:hint="eastAsia" w:ascii="宋体" w:hAnsi="宋体" w:cs="宋体"/>
          <w:kern w:val="0"/>
          <w:sz w:val="24"/>
          <w:lang w:val="en-US" w:eastAsia="zh-CN"/>
        </w:rPr>
        <w:t>驻校人员</w:t>
      </w:r>
      <w:r>
        <w:rPr>
          <w:rFonts w:hint="eastAsia" w:ascii="宋体" w:hAnsi="宋体" w:cs="宋体"/>
          <w:kern w:val="0"/>
          <w:sz w:val="24"/>
        </w:rPr>
        <w:t>，</w:t>
      </w:r>
      <w:r>
        <w:rPr>
          <w:rFonts w:hint="eastAsia" w:ascii="宋体" w:hAnsi="宋体" w:cs="宋体"/>
          <w:kern w:val="0"/>
          <w:sz w:val="24"/>
          <w:lang w:val="en-US" w:eastAsia="zh-CN"/>
        </w:rPr>
        <w:t>针对驻校人员</w:t>
      </w:r>
      <w:r>
        <w:rPr>
          <w:rFonts w:hint="eastAsia" w:ascii="宋体" w:hAnsi="宋体"/>
          <w:sz w:val="24"/>
        </w:rPr>
        <w:t>必须购买投保商业险，金额必须大于100万</w:t>
      </w:r>
      <w:r>
        <w:rPr>
          <w:rFonts w:hint="eastAsia" w:ascii="宋体" w:hAnsi="宋体"/>
          <w:sz w:val="24"/>
          <w:lang w:eastAsia="zh-CN"/>
        </w:rPr>
        <w:t>。</w:t>
      </w:r>
      <w:r>
        <w:rPr>
          <w:rFonts w:hint="eastAsia" w:ascii="宋体" w:hAnsi="宋体"/>
          <w:b/>
          <w:bCs/>
          <w:sz w:val="24"/>
        </w:rPr>
        <w:t>须提供保单、高空作业证复印件并加盖公章。</w:t>
      </w:r>
      <w:bookmarkStart w:id="16" w:name="_GoBack"/>
      <w:bookmarkEnd w:id="16"/>
      <w:r>
        <w:rPr>
          <w:rFonts w:hint="eastAsia" w:ascii="宋体" w:hAnsi="宋体"/>
          <w:sz w:val="24"/>
        </w:rPr>
        <w:t>【</w:t>
      </w:r>
      <w:r>
        <w:rPr>
          <w:rFonts w:hint="eastAsia" w:ascii="宋体" w:hAnsi="宋体" w:cs="宋体"/>
          <w:kern w:val="0"/>
          <w:sz w:val="24"/>
        </w:rPr>
        <w:t>备注：上述人员均为供应商本单位员工，非供应商本单位视为未提供，须提供相关证书有效复印件及供应商为其缴交的</w:t>
      </w:r>
      <w:r>
        <w:rPr>
          <w:rFonts w:hint="eastAsia" w:ascii="宋体" w:hAnsi="宋体" w:cs="宋体"/>
          <w:kern w:val="0"/>
          <w:sz w:val="24"/>
          <w:lang w:eastAsia="zh-CN"/>
        </w:rPr>
        <w:t>截止投标前一个月内</w:t>
      </w:r>
      <w:r>
        <w:rPr>
          <w:rFonts w:hint="eastAsia" w:ascii="宋体" w:hAnsi="宋体" w:cs="宋体"/>
          <w:kern w:val="0"/>
          <w:sz w:val="24"/>
        </w:rPr>
        <w:t>的社保证明（如因疫情，企业社保有减免的，须提供相应的说明材料。】</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采购响应供应商不满足上述规定的基本资格条件或提供资格证明文件不全的，将视为未完全响应，将不被邀请为继续参加报价的供应商。原件备查。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hint="eastAsia" w:ascii="宋体" w:hAnsi="宋体"/>
          <w:sz w:val="24"/>
        </w:rPr>
      </w:pPr>
      <w:r>
        <w:rPr>
          <w:rFonts w:hint="eastAsia" w:ascii="宋体" w:hAnsi="宋体"/>
          <w:sz w:val="24"/>
        </w:rPr>
        <w:t>1、本项目</w:t>
      </w:r>
      <w:r>
        <w:rPr>
          <w:rFonts w:hint="eastAsia" w:ascii="宋体" w:hAnsi="宋体"/>
          <w:sz w:val="24"/>
          <w:lang w:val="en-US" w:eastAsia="zh-CN"/>
        </w:rPr>
        <w:t>分别针对空调清洗服务</w:t>
      </w:r>
      <w:r>
        <w:rPr>
          <w:rFonts w:hint="eastAsia" w:ascii="宋体" w:hAnsi="宋体"/>
          <w:sz w:val="24"/>
        </w:rPr>
        <w:t>及</w:t>
      </w:r>
      <w:r>
        <w:rPr>
          <w:rFonts w:hint="eastAsia" w:ascii="宋体" w:hAnsi="宋体"/>
          <w:sz w:val="24"/>
          <w:lang w:val="en-US" w:eastAsia="zh-CN"/>
        </w:rPr>
        <w:t>空调维修服务进行报价</w:t>
      </w:r>
      <w:r>
        <w:rPr>
          <w:rFonts w:hint="eastAsia" w:ascii="宋体" w:hAnsi="宋体"/>
          <w:sz w:val="24"/>
        </w:rPr>
        <w:t>。</w:t>
      </w:r>
    </w:p>
    <w:p>
      <w:pPr>
        <w:spacing w:line="360" w:lineRule="auto"/>
        <w:ind w:firstLine="480" w:firstLineChars="200"/>
        <w:rPr>
          <w:rFonts w:hint="eastAsia" w:ascii="宋体" w:hAnsi="宋体" w:cs="Arial"/>
          <w:sz w:val="24"/>
        </w:rPr>
      </w:pPr>
      <w:r>
        <w:rPr>
          <w:rFonts w:hint="eastAsia" w:ascii="宋体" w:hAnsi="宋体"/>
          <w:bCs/>
          <w:sz w:val="24"/>
        </w:rPr>
        <w:t>2、</w:t>
      </w:r>
      <w:r>
        <w:rPr>
          <w:rFonts w:hint="eastAsia" w:ascii="宋体" w:hAnsi="宋体"/>
          <w:sz w:val="24"/>
          <w:lang w:val="en-US" w:eastAsia="zh-CN"/>
        </w:rPr>
        <w:t>针对空调清洗服务的</w:t>
      </w:r>
      <w:r>
        <w:rPr>
          <w:rFonts w:hint="eastAsia" w:ascii="宋体" w:hAnsi="宋体" w:cs="Arial"/>
          <w:sz w:val="24"/>
        </w:rPr>
        <w:t>报价以人民币为货币单位，超过控制价视为无效报价。</w:t>
      </w:r>
    </w:p>
    <w:p>
      <w:pPr>
        <w:spacing w:line="360" w:lineRule="auto"/>
        <w:ind w:firstLine="480" w:firstLineChars="200"/>
        <w:rPr>
          <w:rFonts w:hint="eastAsia" w:ascii="宋体" w:hAnsi="宋体" w:cs="Arial"/>
          <w:sz w:val="24"/>
          <w:lang w:val="en-US" w:eastAsia="zh-CN"/>
        </w:rPr>
      </w:pPr>
      <w:r>
        <w:rPr>
          <w:rFonts w:hint="eastAsia" w:ascii="宋体" w:hAnsi="宋体"/>
          <w:bCs/>
          <w:sz w:val="24"/>
          <w:lang w:val="en-US" w:eastAsia="zh-CN"/>
        </w:rPr>
        <w:t>3</w:t>
      </w:r>
      <w:r>
        <w:rPr>
          <w:rFonts w:hint="eastAsia" w:ascii="宋体" w:hAnsi="宋体"/>
          <w:bCs/>
          <w:sz w:val="24"/>
        </w:rPr>
        <w:t>、</w:t>
      </w:r>
      <w:r>
        <w:rPr>
          <w:rFonts w:hint="eastAsia" w:ascii="宋体" w:hAnsi="宋体"/>
          <w:sz w:val="24"/>
          <w:lang w:val="en-US" w:eastAsia="zh-CN"/>
        </w:rPr>
        <w:t>针对空调维修服务的报价</w:t>
      </w:r>
      <w:r>
        <w:rPr>
          <w:rFonts w:hint="eastAsia" w:ascii="宋体" w:hAnsi="宋体" w:cs="Arial"/>
          <w:sz w:val="24"/>
        </w:rPr>
        <w:t>采用收费比例（%）的报价方式，供应商报出统一的收费比例。结算单价=</w:t>
      </w:r>
      <w:r>
        <w:rPr>
          <w:rFonts w:hint="eastAsia" w:ascii="宋体" w:hAnsi="宋体" w:cs="Arial"/>
          <w:sz w:val="24"/>
          <w:lang w:val="en-US" w:eastAsia="zh-CN"/>
        </w:rPr>
        <w:t>采购</w:t>
      </w:r>
      <w:r>
        <w:rPr>
          <w:rFonts w:hint="eastAsia" w:ascii="宋体" w:hAnsi="宋体" w:cs="Arial"/>
          <w:sz w:val="24"/>
        </w:rPr>
        <w:t>文件规定的</w:t>
      </w:r>
      <w:r>
        <w:rPr>
          <w:rFonts w:hint="eastAsia" w:ascii="宋体" w:hAnsi="宋体" w:cs="Arial"/>
          <w:sz w:val="24"/>
          <w:lang w:val="en-US" w:eastAsia="zh-CN"/>
        </w:rPr>
        <w:t>空调配件</w:t>
      </w:r>
      <w:r>
        <w:rPr>
          <w:rFonts w:hint="eastAsia" w:ascii="宋体" w:hAnsi="宋体" w:cs="Arial"/>
          <w:sz w:val="24"/>
        </w:rPr>
        <w:t>单价控制价×成交收费比例，例如：供应商</w:t>
      </w:r>
      <w:r>
        <w:rPr>
          <w:rFonts w:hint="eastAsia" w:ascii="宋体" w:hAnsi="宋体" w:cs="Arial"/>
          <w:sz w:val="24"/>
          <w:lang w:val="en-US" w:eastAsia="zh-CN"/>
        </w:rPr>
        <w:t>报价的</w:t>
      </w:r>
      <w:r>
        <w:rPr>
          <w:rFonts w:hint="eastAsia" w:ascii="宋体" w:hAnsi="宋体" w:cs="Arial"/>
          <w:sz w:val="24"/>
        </w:rPr>
        <w:t>收费比例为 90%，则1-1.5 匹空调</w:t>
      </w:r>
      <w:r>
        <w:rPr>
          <w:rFonts w:hint="eastAsia" w:ascii="宋体" w:hAnsi="宋体" w:cs="Arial"/>
          <w:sz w:val="24"/>
          <w:lang w:val="en-US" w:eastAsia="zh-CN"/>
        </w:rPr>
        <w:t>单拆</w:t>
      </w:r>
      <w:r>
        <w:rPr>
          <w:rFonts w:hint="eastAsia" w:ascii="宋体" w:hAnsi="宋体" w:cs="Arial"/>
          <w:sz w:val="24"/>
        </w:rPr>
        <w:t>的</w:t>
      </w:r>
      <w:r>
        <w:rPr>
          <w:rFonts w:hint="eastAsia" w:ascii="宋体" w:hAnsi="宋体" w:cs="Arial"/>
          <w:sz w:val="24"/>
          <w:lang w:val="en-US" w:eastAsia="zh-CN"/>
        </w:rPr>
        <w:t>维修</w:t>
      </w:r>
      <w:r>
        <w:rPr>
          <w:rFonts w:hint="eastAsia" w:ascii="宋体" w:hAnsi="宋体" w:cs="Arial"/>
          <w:sz w:val="24"/>
        </w:rPr>
        <w:t>结算价=</w:t>
      </w:r>
      <w:r>
        <w:rPr>
          <w:rFonts w:hint="eastAsia" w:ascii="宋体" w:hAnsi="宋体" w:cs="Arial"/>
          <w:sz w:val="24"/>
          <w:lang w:val="en-US" w:eastAsia="zh-CN"/>
        </w:rPr>
        <w:t>110</w:t>
      </w:r>
      <w:r>
        <w:rPr>
          <w:rFonts w:hint="eastAsia" w:ascii="宋体" w:hAnsi="宋体" w:cs="Arial"/>
          <w:sz w:val="24"/>
        </w:rPr>
        <w:t>元×90%=</w:t>
      </w:r>
      <w:r>
        <w:rPr>
          <w:rFonts w:hint="eastAsia" w:ascii="宋体" w:hAnsi="宋体" w:cs="Arial"/>
          <w:sz w:val="24"/>
          <w:lang w:val="en-US" w:eastAsia="zh-CN"/>
        </w:rPr>
        <w:t>99</w:t>
      </w:r>
      <w:r>
        <w:rPr>
          <w:rFonts w:hint="eastAsia" w:ascii="宋体" w:hAnsi="宋体" w:cs="Arial"/>
          <w:sz w:val="24"/>
        </w:rPr>
        <w:t>元。结算价格为采购人实际结算单价。供应商的报价超过本次最高收费比例（100%）的，视为无效响应。</w:t>
      </w:r>
      <w:r>
        <w:rPr>
          <w:rFonts w:hint="eastAsia" w:ascii="宋体" w:hAnsi="宋体" w:cs="Arial"/>
          <w:sz w:val="24"/>
          <w:lang w:val="en-US" w:eastAsia="zh-CN"/>
        </w:rPr>
        <w:t xml:space="preserve">  </w:t>
      </w:r>
    </w:p>
    <w:p>
      <w:pPr>
        <w:spacing w:line="360" w:lineRule="auto"/>
        <w:ind w:firstLine="480" w:firstLineChars="200"/>
        <w:rPr>
          <w:rFonts w:ascii="宋体" w:hAnsi="宋体" w:cs="Arial"/>
          <w:sz w:val="24"/>
        </w:rPr>
      </w:pPr>
      <w:r>
        <w:rPr>
          <w:rFonts w:hint="eastAsia" w:ascii="宋体" w:hAnsi="宋体" w:cs="Arial"/>
          <w:sz w:val="24"/>
          <w:lang w:val="en-US" w:eastAsia="zh-CN"/>
        </w:rPr>
        <w:t>4</w:t>
      </w:r>
      <w:r>
        <w:rPr>
          <w:rFonts w:hint="eastAsia" w:ascii="宋体" w:hAnsi="宋体" w:cs="Arial"/>
          <w:sz w:val="24"/>
        </w:rPr>
        <w:t>、</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ascii="宋体" w:hAnsi="宋体"/>
          <w:color w:val="000000"/>
          <w:sz w:val="24"/>
          <w:szCs w:val="18"/>
        </w:rPr>
      </w:pPr>
      <w:r>
        <w:rPr>
          <w:rFonts w:hint="eastAsia" w:ascii="宋体" w:hAnsi="宋体"/>
          <w:bCs/>
          <w:sz w:val="24"/>
        </w:rPr>
        <w:t>2、评审小组对通过资格性、符合性审查的供应商的最后报价进行审查，资质和服务方案均能满足实质性要求的前提下，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对提交</w:t>
      </w:r>
      <w:r>
        <w:rPr>
          <w:rFonts w:hint="eastAsia" w:ascii="宋体" w:hAnsi="宋体" w:cs="Arial"/>
          <w:color w:val="000000"/>
          <w:sz w:val="24"/>
        </w:rPr>
        <w:t>响应文件</w:t>
      </w:r>
      <w:r>
        <w:rPr>
          <w:rFonts w:hint="eastAsia" w:ascii="宋体" w:hAnsi="宋体"/>
          <w:color w:val="000000"/>
          <w:sz w:val="24"/>
          <w:szCs w:val="18"/>
        </w:rPr>
        <w:t>的供应商进行评分，综合比较与评价：</w:t>
      </w:r>
    </w:p>
    <w:tbl>
      <w:tblPr>
        <w:tblStyle w:val="19"/>
        <w:tblpPr w:leftFromText="180" w:rightFromText="180" w:vertAnchor="text" w:horzAnchor="page" w:tblpXSpec="center" w:tblpY="393"/>
        <w:tblOverlap w:val="never"/>
        <w:tblW w:w="912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6870"/>
        <w:gridCol w:w="7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507" w:type="dxa"/>
            <w:tcBorders>
              <w:top w:val="single" w:color="auto" w:sz="6" w:space="0"/>
              <w:left w:val="single" w:color="auto" w:sz="6" w:space="0"/>
              <w:bottom w:val="single" w:color="auto" w:sz="4" w:space="0"/>
              <w:right w:val="single" w:color="auto" w:sz="4" w:space="0"/>
            </w:tcBorders>
            <w:vAlign w:val="center"/>
          </w:tcPr>
          <w:p>
            <w:pPr>
              <w:pStyle w:val="29"/>
              <w:autoSpaceDE w:val="0"/>
              <w:spacing w:line="360" w:lineRule="auto"/>
              <w:ind w:left="-68" w:leftChars="-42" w:right="-112" w:rightChars="-40" w:hanging="50" w:hangingChars="21"/>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评分项</w:t>
            </w:r>
          </w:p>
        </w:tc>
        <w:tc>
          <w:tcPr>
            <w:tcW w:w="6870" w:type="dxa"/>
            <w:tcBorders>
              <w:top w:val="single" w:color="auto" w:sz="6" w:space="0"/>
              <w:left w:val="single" w:color="auto" w:sz="4" w:space="0"/>
              <w:bottom w:val="single" w:color="auto" w:sz="4" w:space="0"/>
              <w:right w:val="single" w:color="auto" w:sz="4" w:space="0"/>
            </w:tcBorders>
            <w:vAlign w:val="center"/>
          </w:tcPr>
          <w:p>
            <w:pPr>
              <w:pStyle w:val="29"/>
              <w:autoSpaceDE w:val="0"/>
              <w:spacing w:line="360" w:lineRule="auto"/>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评分因素及评分细则</w:t>
            </w:r>
          </w:p>
        </w:tc>
        <w:tc>
          <w:tcPr>
            <w:tcW w:w="751" w:type="dxa"/>
            <w:tcBorders>
              <w:top w:val="single" w:color="auto" w:sz="6" w:space="0"/>
              <w:left w:val="single" w:color="auto" w:sz="4" w:space="0"/>
              <w:bottom w:val="single" w:color="auto" w:sz="4" w:space="0"/>
              <w:right w:val="single" w:color="auto" w:sz="6" w:space="0"/>
            </w:tcBorders>
            <w:vAlign w:val="center"/>
          </w:tcPr>
          <w:p>
            <w:pPr>
              <w:pStyle w:val="29"/>
              <w:autoSpaceDE w:val="0"/>
              <w:spacing w:line="360" w:lineRule="auto"/>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满分</w:t>
            </w:r>
          </w:p>
          <w:p>
            <w:pPr>
              <w:pStyle w:val="29"/>
              <w:autoSpaceDE w:val="0"/>
              <w:spacing w:line="360" w:lineRule="auto"/>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分值</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1507" w:type="dxa"/>
            <w:tcBorders>
              <w:top w:val="single" w:color="auto" w:sz="4" w:space="0"/>
              <w:left w:val="single" w:color="auto" w:sz="6" w:space="0"/>
              <w:right w:val="single" w:color="auto" w:sz="4" w:space="0"/>
            </w:tcBorders>
            <w:vAlign w:val="center"/>
          </w:tcPr>
          <w:p>
            <w:pPr>
              <w:pStyle w:val="9"/>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清洗服务报价</w:t>
            </w:r>
          </w:p>
        </w:tc>
        <w:tc>
          <w:tcPr>
            <w:tcW w:w="6870" w:type="dxa"/>
            <w:tcBorders>
              <w:top w:val="single" w:color="auto" w:sz="4" w:space="0"/>
              <w:left w:val="single" w:color="auto" w:sz="4" w:space="0"/>
              <w:right w:val="single" w:color="auto" w:sz="4" w:space="0"/>
            </w:tcBorders>
            <w:vAlign w:val="center"/>
          </w:tcPr>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清洗服务报价</w:t>
            </w:r>
            <w:r>
              <w:rPr>
                <w:rFonts w:hint="eastAsia" w:ascii="宋体" w:hAnsi="宋体"/>
                <w:bCs/>
                <w:sz w:val="24"/>
                <w:highlight w:val="none"/>
                <w:lang w:val="en-US" w:eastAsia="zh-CN"/>
              </w:rPr>
              <w:t>采用低价优先法计算，即满足采购文件要求且投标价格最低的投标报价为评标基准价，其价格分为满分。其他投标人的价格分统一按照下列公式计算：投标报价得分=（评标基准价／投标报价）×50。</w:t>
            </w:r>
          </w:p>
        </w:tc>
        <w:tc>
          <w:tcPr>
            <w:tcW w:w="751" w:type="dxa"/>
            <w:tcBorders>
              <w:top w:val="single" w:color="auto" w:sz="4" w:space="0"/>
              <w:left w:val="single" w:color="auto" w:sz="4" w:space="0"/>
              <w:right w:val="single" w:color="auto" w:sz="6" w:space="0"/>
            </w:tcBorders>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tcBorders>
              <w:left w:val="single" w:color="auto" w:sz="6" w:space="0"/>
              <w:right w:val="single" w:color="auto" w:sz="4" w:space="0"/>
            </w:tcBorders>
            <w:vAlign w:val="center"/>
          </w:tcPr>
          <w:p>
            <w:pPr>
              <w:pStyle w:val="9"/>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维修服务报价</w:t>
            </w:r>
          </w:p>
        </w:tc>
        <w:tc>
          <w:tcPr>
            <w:tcW w:w="68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z w:val="24"/>
              </w:rPr>
            </w:pPr>
            <w:r>
              <w:rPr>
                <w:rFonts w:hint="eastAsia" w:asciiTheme="minorEastAsia" w:hAnsiTheme="minorEastAsia" w:eastAsiaTheme="minorEastAsia" w:cstheme="minorEastAsia"/>
                <w:sz w:val="24"/>
                <w:lang w:val="en-US" w:eastAsia="zh-CN"/>
              </w:rPr>
              <w:t>清洗服务报价</w:t>
            </w:r>
            <w:r>
              <w:rPr>
                <w:rFonts w:hint="eastAsia" w:ascii="宋体" w:hAnsi="宋体" w:cs="Arial"/>
                <w:sz w:val="24"/>
              </w:rPr>
              <w:t>报价以收费比例（%）</w:t>
            </w:r>
            <w:r>
              <w:rPr>
                <w:rFonts w:hint="eastAsia" w:ascii="宋体" w:hAnsi="宋体" w:cs="Arial"/>
                <w:sz w:val="24"/>
                <w:lang w:eastAsia="zh-CN"/>
              </w:rPr>
              <w:t>进行报价，</w:t>
            </w:r>
            <w:r>
              <w:rPr>
                <w:rFonts w:hint="eastAsia" w:ascii="宋体" w:hAnsi="宋体"/>
                <w:bCs/>
                <w:color w:val="000000" w:themeColor="text1"/>
                <w:sz w:val="24"/>
                <w:lang w:val="en-US" w:eastAsia="zh-CN"/>
                <w14:textFill>
                  <w14:solidFill>
                    <w14:schemeClr w14:val="tx1"/>
                  </w14:solidFill>
                </w14:textFill>
              </w:rPr>
              <w:t>报</w:t>
            </w:r>
            <w:r>
              <w:rPr>
                <w:rFonts w:hint="eastAsia" w:ascii="宋体" w:hAnsi="宋体"/>
                <w:bCs/>
                <w:sz w:val="24"/>
                <w:lang w:val="en-US" w:eastAsia="zh-CN"/>
              </w:rPr>
              <w:t>价分采用低价优先法计算，即满足招标文件要求且所</w:t>
            </w:r>
            <w:r>
              <w:rPr>
                <w:rFonts w:hint="eastAsia" w:ascii="宋体" w:hAnsi="宋体"/>
                <w:sz w:val="24"/>
              </w:rPr>
              <w:t>提供</w:t>
            </w:r>
            <w:r>
              <w:rPr>
                <w:rFonts w:hint="eastAsia" w:ascii="宋体" w:hAnsi="宋体" w:cs="宋体"/>
                <w:kern w:val="0"/>
                <w:sz w:val="24"/>
              </w:rPr>
              <w:t>折扣率</w:t>
            </w:r>
            <w:r>
              <w:rPr>
                <w:rFonts w:hint="eastAsia" w:ascii="宋体" w:hAnsi="宋体"/>
                <w:sz w:val="24"/>
                <w:lang w:val="en-US" w:eastAsia="zh-CN"/>
              </w:rPr>
              <w:t>最低</w:t>
            </w:r>
            <w:r>
              <w:rPr>
                <w:rFonts w:hint="eastAsia" w:ascii="宋体" w:hAnsi="宋体"/>
                <w:sz w:val="24"/>
              </w:rPr>
              <w:t>的一家供应商</w:t>
            </w:r>
            <w:r>
              <w:rPr>
                <w:rFonts w:hint="eastAsia" w:ascii="宋体" w:hAnsi="宋体"/>
                <w:bCs/>
                <w:sz w:val="24"/>
                <w:lang w:val="en-US" w:eastAsia="zh-CN"/>
              </w:rPr>
              <w:t>为评标基准价，其价格分为满分。其他投标人的价格分统一按照下列公式计算：投标报价得分=（评标基准价／投标折扣率</w:t>
            </w:r>
            <w:r>
              <w:rPr>
                <w:rFonts w:hint="eastAsia" w:ascii="宋体" w:hAnsi="宋体"/>
                <w:bCs/>
                <w:color w:val="000000" w:themeColor="text1"/>
                <w:sz w:val="24"/>
                <w:lang w:val="en-US" w:eastAsia="zh-CN"/>
                <w14:textFill>
                  <w14:solidFill>
                    <w14:schemeClr w14:val="tx1"/>
                  </w14:solidFill>
                </w14:textFill>
              </w:rPr>
              <w:t>）×50。</w:t>
            </w:r>
          </w:p>
        </w:tc>
        <w:tc>
          <w:tcPr>
            <w:tcW w:w="751" w:type="dxa"/>
            <w:tcBorders>
              <w:top w:val="single" w:color="auto" w:sz="4" w:space="0"/>
              <w:left w:val="single" w:color="auto" w:sz="4" w:space="0"/>
              <w:bottom w:val="single" w:color="auto" w:sz="4" w:space="0"/>
              <w:right w:val="single" w:color="auto" w:sz="6" w:space="0"/>
            </w:tcBorders>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50</w:t>
            </w:r>
          </w:p>
        </w:tc>
      </w:tr>
    </w:tbl>
    <w:p>
      <w:pPr>
        <w:spacing w:line="360" w:lineRule="auto"/>
        <w:ind w:firstLine="480" w:firstLineChars="200"/>
        <w:rPr>
          <w:rFonts w:ascii="宋体" w:hAnsi="宋体"/>
          <w:b/>
          <w:sz w:val="24"/>
        </w:rPr>
      </w:pPr>
      <w:r>
        <w:rPr>
          <w:rFonts w:hint="eastAsia" w:ascii="宋体" w:hAnsi="宋体" w:cs="Arial"/>
          <w:sz w:val="24"/>
        </w:rPr>
        <w:t>评审小组通过算术平均计算各评分项的汇总得分，计算单项得分时，经四舍五入后保留三位小数，计算供应商综合得分时，经四舍五入后保留两位小数。按照综合得分最高的原则确定最终的供应商。</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1840722"/>
      <w:bookmarkStart w:id="11" w:name="_Toc363578334"/>
      <w:bookmarkStart w:id="12" w:name="_Toc361840725"/>
      <w:bookmarkStart w:id="13" w:name="_Toc415216389"/>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val="en-US" w:eastAsia="zh-CN"/>
        </w:rPr>
        <w:t>服务</w:t>
      </w:r>
      <w:r>
        <w:rPr>
          <w:rFonts w:hint="eastAsia" w:ascii="宋体" w:hAnsi="宋体" w:cs="Arial"/>
          <w:sz w:val="24"/>
        </w:rPr>
        <w:t>技术标准说明以及国家有关的质量规范、标准规定进行</w:t>
      </w:r>
      <w:r>
        <w:rPr>
          <w:rFonts w:hint="eastAsia" w:ascii="宋体" w:hAnsi="宋体" w:cs="Arial"/>
          <w:sz w:val="24"/>
          <w:lang w:val="en-US"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val="en-US" w:eastAsia="zh-CN"/>
        </w:rPr>
        <w:t>服务</w:t>
      </w:r>
      <w:r>
        <w:rPr>
          <w:rFonts w:hint="eastAsia" w:ascii="宋体" w:hAnsi="宋体" w:cs="Arial"/>
          <w:sz w:val="24"/>
        </w:rPr>
        <w:t>技术标准说明及国家有关的质量规范、标准规定，均为本采购项目的验收依据。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类型、标准一致，以保证服务质量。且需是正规、合格的服务内容，且服务资料齐全、满足采购文件的基本要求，否则采购人有权终止服务。同时，由于使用成交供应商提供的不合格服务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ind w:firstLine="480" w:firstLineChars="200"/>
        <w:rPr>
          <w:rFonts w:ascii="宋体" w:hAnsi="宋体" w:cs="Arial"/>
          <w:sz w:val="24"/>
        </w:rPr>
      </w:pPr>
      <w:r>
        <w:rPr>
          <w:rFonts w:hint="eastAsia" w:ascii="宋体" w:hAnsi="宋体" w:cs="Arial"/>
          <w:sz w:val="24"/>
        </w:rPr>
        <w:t>5、中标供应商在清洗完成后应通知采购人组织验收，采购人通过随机抽查方式进行本次空调清洗服务的验收。</w:t>
      </w:r>
    </w:p>
    <w:p>
      <w:pPr>
        <w:spacing w:line="360" w:lineRule="auto"/>
        <w:jc w:val="left"/>
        <w:rPr>
          <w:rFonts w:ascii="宋体" w:hAnsi="宋体"/>
          <w:b/>
          <w:sz w:val="24"/>
        </w:rPr>
      </w:pPr>
      <w:r>
        <w:rPr>
          <w:rFonts w:hint="eastAsia" w:ascii="宋体" w:hAnsi="宋体"/>
          <w:b/>
          <w:sz w:val="24"/>
        </w:rPr>
        <w:t>五、质保期</w:t>
      </w:r>
    </w:p>
    <w:p>
      <w:pPr>
        <w:spacing w:line="360" w:lineRule="auto"/>
        <w:ind w:firstLine="480" w:firstLineChars="200"/>
        <w:jc w:val="left"/>
        <w:rPr>
          <w:rFonts w:hint="eastAsia" w:ascii="宋体" w:hAnsi="宋体" w:cs="Arial"/>
          <w:sz w:val="24"/>
        </w:rPr>
      </w:pPr>
      <w:r>
        <w:rPr>
          <w:rFonts w:hint="eastAsia" w:ascii="宋体" w:hAnsi="宋体" w:cs="Arial"/>
          <w:sz w:val="24"/>
        </w:rPr>
        <w:t>清洗空调的全部过程要按规范进行专业操作，若因操作不当导致空调内外机出现的任何故障，中标供应商应负责免费维修，承担维修配件及人工等一切费用，并从维修之日起保修半年。</w:t>
      </w:r>
    </w:p>
    <w:p>
      <w:pPr>
        <w:spacing w:line="360" w:lineRule="auto"/>
        <w:jc w:val="left"/>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六、服务期</w:t>
      </w:r>
    </w:p>
    <w:p>
      <w:pPr>
        <w:spacing w:line="360" w:lineRule="auto"/>
        <w:ind w:firstLine="480" w:firstLineChars="200"/>
        <w:jc w:val="left"/>
        <w:rPr>
          <w:rFonts w:hint="default" w:ascii="宋体" w:hAnsi="宋体" w:eastAsia="宋体" w:cs="Arial"/>
          <w:sz w:val="24"/>
          <w:lang w:val="en-US" w:eastAsia="zh-CN"/>
        </w:rPr>
      </w:pPr>
      <w:r>
        <w:rPr>
          <w:rFonts w:hint="eastAsia" w:ascii="宋体" w:hAnsi="宋体" w:eastAsia="宋体" w:cs="Arial"/>
          <w:sz w:val="24"/>
          <w:lang w:val="en-US" w:eastAsia="zh-CN"/>
        </w:rPr>
        <w:t>本项目服务期为三年，合同一年一签，每月针对空调维修服务进行考核，</w:t>
      </w:r>
      <w:r>
        <w:rPr>
          <w:rFonts w:hint="eastAsia" w:ascii="宋体" w:hAnsi="宋体" w:cs="宋体"/>
          <w:color w:val="000000"/>
          <w:kern w:val="0"/>
          <w:sz w:val="24"/>
          <w:szCs w:val="24"/>
          <w:lang w:val="en-US" w:eastAsia="zh-CN" w:bidi="ar"/>
        </w:rPr>
        <w:t>年度平均分达到80分以上的（含80分），方可续签下一年合同。</w:t>
      </w:r>
    </w:p>
    <w:bookmarkEnd w:id="12"/>
    <w:bookmarkEnd w:id="13"/>
    <w:bookmarkEnd w:id="14"/>
    <w:p>
      <w:pPr>
        <w:spacing w:line="360" w:lineRule="auto"/>
        <w:ind w:firstLine="480" w:firstLineChars="200"/>
        <w:jc w:val="left"/>
        <w:rPr>
          <w:rFonts w:hint="eastAsia" w:ascii="宋体" w:hAnsi="宋体" w:eastAsia="宋体" w:cs="Arial"/>
          <w:sz w:val="24"/>
        </w:rPr>
      </w:pPr>
      <w:r>
        <w:rPr>
          <w:rFonts w:hint="eastAsia" w:ascii="宋体" w:hAnsi="宋体" w:eastAsia="宋体" w:cs="Arial"/>
          <w:sz w:val="24"/>
        </w:rPr>
        <w:t>成交供应商中标后应在5日内与采购单位签订合同，否则视为自动放弃中标权。采购文件条款、成交供应商的采购响应文件内容均为合同签订的基础。成交供应商应在合同签订后的两日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rPr>
          <w:rFonts w:hint="eastAsia" w:ascii="宋体" w:hAnsi="宋体" w:cs="Arial"/>
          <w:sz w:val="24"/>
        </w:rPr>
      </w:pPr>
      <w:r>
        <w:rPr>
          <w:rFonts w:hint="eastAsia" w:ascii="宋体" w:hAnsi="宋体" w:cs="Arial"/>
          <w:sz w:val="24"/>
        </w:rPr>
        <w:t>双方根据合同约定方式付款。</w:t>
      </w:r>
    </w:p>
    <w:p>
      <w:pPr>
        <w:pStyle w:val="2"/>
        <w:rPr>
          <w:rFonts w:hint="eastAsia" w:ascii="宋体" w:hAnsi="宋体" w:cs="Arial"/>
          <w:sz w:val="24"/>
        </w:rPr>
      </w:pPr>
    </w:p>
    <w:p>
      <w:pPr>
        <w:pStyle w:val="2"/>
        <w:rPr>
          <w:rFonts w:hint="eastAsia" w:ascii="宋体" w:hAnsi="宋体" w:cs="Arial"/>
          <w:sz w:val="24"/>
        </w:rPr>
      </w:pPr>
    </w:p>
    <w:p>
      <w:pPr>
        <w:pStyle w:val="10"/>
        <w:ind w:firstLine="560" w:firstLineChars="200"/>
      </w:pPr>
    </w:p>
    <w:p>
      <w:pPr>
        <w:spacing w:line="360" w:lineRule="auto"/>
        <w:jc w:val="left"/>
        <w:rPr>
          <w:rFonts w:ascii="宋体" w:hAnsi="宋体" w:cs="Arial"/>
          <w:sz w:val="24"/>
        </w:rPr>
      </w:pPr>
    </w:p>
    <w:p>
      <w:pPr>
        <w:rPr>
          <w:color w:val="0000FF"/>
          <w:highlight w:val="yellow"/>
        </w:rPr>
      </w:pPr>
    </w:p>
    <w:sectPr>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0C85"/>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24"/>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5E7D13"/>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57587"/>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02DE"/>
    <w:rsid w:val="00B344CA"/>
    <w:rsid w:val="00B35579"/>
    <w:rsid w:val="00B40FE8"/>
    <w:rsid w:val="00B509F3"/>
    <w:rsid w:val="00B51062"/>
    <w:rsid w:val="00B72B9C"/>
    <w:rsid w:val="00B72F3D"/>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AF488A"/>
    <w:rsid w:val="01CB1A2A"/>
    <w:rsid w:val="02C12D0A"/>
    <w:rsid w:val="031614CB"/>
    <w:rsid w:val="0420265E"/>
    <w:rsid w:val="05062A81"/>
    <w:rsid w:val="05182670"/>
    <w:rsid w:val="06544AB8"/>
    <w:rsid w:val="065768E0"/>
    <w:rsid w:val="0712720A"/>
    <w:rsid w:val="08127289"/>
    <w:rsid w:val="0A0642F8"/>
    <w:rsid w:val="0A617164"/>
    <w:rsid w:val="0B52421B"/>
    <w:rsid w:val="0B8476CE"/>
    <w:rsid w:val="0F780F62"/>
    <w:rsid w:val="0FFC4F54"/>
    <w:rsid w:val="1021177C"/>
    <w:rsid w:val="11BA47B3"/>
    <w:rsid w:val="12296333"/>
    <w:rsid w:val="129E4D32"/>
    <w:rsid w:val="12DF24BA"/>
    <w:rsid w:val="13000B82"/>
    <w:rsid w:val="14354F99"/>
    <w:rsid w:val="15477903"/>
    <w:rsid w:val="158C17BA"/>
    <w:rsid w:val="1639604C"/>
    <w:rsid w:val="167515E7"/>
    <w:rsid w:val="1822283F"/>
    <w:rsid w:val="185A282F"/>
    <w:rsid w:val="18AE1A9C"/>
    <w:rsid w:val="19146F4D"/>
    <w:rsid w:val="19D90237"/>
    <w:rsid w:val="1C21593D"/>
    <w:rsid w:val="1D3A40EA"/>
    <w:rsid w:val="1EB67ACC"/>
    <w:rsid w:val="203164AB"/>
    <w:rsid w:val="204C02B7"/>
    <w:rsid w:val="20F969C3"/>
    <w:rsid w:val="22C9620A"/>
    <w:rsid w:val="246D2D58"/>
    <w:rsid w:val="24D80578"/>
    <w:rsid w:val="25BD512F"/>
    <w:rsid w:val="268B1F69"/>
    <w:rsid w:val="2700223F"/>
    <w:rsid w:val="279A7B42"/>
    <w:rsid w:val="29E72D41"/>
    <w:rsid w:val="2A210B32"/>
    <w:rsid w:val="2A506E02"/>
    <w:rsid w:val="2AED28A3"/>
    <w:rsid w:val="2C227957"/>
    <w:rsid w:val="2D074D7A"/>
    <w:rsid w:val="2D7E6837"/>
    <w:rsid w:val="2E200953"/>
    <w:rsid w:val="2E572C3D"/>
    <w:rsid w:val="2FA65C3D"/>
    <w:rsid w:val="31887B58"/>
    <w:rsid w:val="319B2126"/>
    <w:rsid w:val="32657944"/>
    <w:rsid w:val="32E7377D"/>
    <w:rsid w:val="32F33203"/>
    <w:rsid w:val="36F75E25"/>
    <w:rsid w:val="379C5B50"/>
    <w:rsid w:val="37A429D8"/>
    <w:rsid w:val="385D2435"/>
    <w:rsid w:val="39EC5C39"/>
    <w:rsid w:val="3B0C4D03"/>
    <w:rsid w:val="3B733BF4"/>
    <w:rsid w:val="3C3E1BAF"/>
    <w:rsid w:val="3E5D29C0"/>
    <w:rsid w:val="3F740A45"/>
    <w:rsid w:val="40100ABF"/>
    <w:rsid w:val="415314AB"/>
    <w:rsid w:val="421E4837"/>
    <w:rsid w:val="43B56D25"/>
    <w:rsid w:val="43EB01A6"/>
    <w:rsid w:val="442153B2"/>
    <w:rsid w:val="45061759"/>
    <w:rsid w:val="4662784A"/>
    <w:rsid w:val="482423BD"/>
    <w:rsid w:val="49EA1957"/>
    <w:rsid w:val="4A0A4480"/>
    <w:rsid w:val="4AB234C3"/>
    <w:rsid w:val="4D86755D"/>
    <w:rsid w:val="4DAA004C"/>
    <w:rsid w:val="4E6E77D2"/>
    <w:rsid w:val="4F3501F1"/>
    <w:rsid w:val="4F3E697A"/>
    <w:rsid w:val="52393245"/>
    <w:rsid w:val="52DB747A"/>
    <w:rsid w:val="54113459"/>
    <w:rsid w:val="54540BC1"/>
    <w:rsid w:val="5834442A"/>
    <w:rsid w:val="58404F17"/>
    <w:rsid w:val="59842FD6"/>
    <w:rsid w:val="598A0AF6"/>
    <w:rsid w:val="59C76792"/>
    <w:rsid w:val="59D143A0"/>
    <w:rsid w:val="5D504FA6"/>
    <w:rsid w:val="5D5460E9"/>
    <w:rsid w:val="5DE66B5A"/>
    <w:rsid w:val="60DA339F"/>
    <w:rsid w:val="61FB0FEB"/>
    <w:rsid w:val="62B42447"/>
    <w:rsid w:val="66057A98"/>
    <w:rsid w:val="66C261F4"/>
    <w:rsid w:val="675414F1"/>
    <w:rsid w:val="67F02DDC"/>
    <w:rsid w:val="68DC4DE2"/>
    <w:rsid w:val="699F33FE"/>
    <w:rsid w:val="69DB5EEA"/>
    <w:rsid w:val="6A0424AA"/>
    <w:rsid w:val="6A8A4DF5"/>
    <w:rsid w:val="6C4C672D"/>
    <w:rsid w:val="6C8B724B"/>
    <w:rsid w:val="6E587601"/>
    <w:rsid w:val="6ECD3B4B"/>
    <w:rsid w:val="70684812"/>
    <w:rsid w:val="72E80B25"/>
    <w:rsid w:val="73350193"/>
    <w:rsid w:val="733F058E"/>
    <w:rsid w:val="73BE261B"/>
    <w:rsid w:val="765B0D2D"/>
    <w:rsid w:val="77822286"/>
    <w:rsid w:val="78C90AF9"/>
    <w:rsid w:val="795906E6"/>
    <w:rsid w:val="7DA3490E"/>
    <w:rsid w:val="7DDA3B8E"/>
    <w:rsid w:val="7F3D01A8"/>
    <w:rsid w:val="7F99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24"/>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6"/>
    <w:autoRedefine/>
    <w:qFormat/>
    <w:uiPriority w:val="0"/>
    <w:pPr>
      <w:keepNext/>
      <w:keepLines/>
      <w:spacing w:before="260" w:after="260" w:line="415" w:lineRule="auto"/>
      <w:outlineLvl w:val="2"/>
    </w:pPr>
    <w:rPr>
      <w:b/>
      <w:bCs/>
      <w:sz w:val="32"/>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6">
    <w:name w:val="table of authorities"/>
    <w:basedOn w:val="1"/>
    <w:next w:val="1"/>
    <w:autoRedefine/>
    <w:qFormat/>
    <w:uiPriority w:val="99"/>
    <w:pPr>
      <w:ind w:left="420" w:leftChars="200"/>
    </w:pPr>
  </w:style>
  <w:style w:type="paragraph" w:styleId="7">
    <w:name w:val="Normal Indent"/>
    <w:basedOn w:val="1"/>
    <w:next w:val="8"/>
    <w:autoRedefine/>
    <w:qFormat/>
    <w:uiPriority w:val="0"/>
    <w:pPr>
      <w:ind w:firstLine="420"/>
    </w:pPr>
    <w:rPr>
      <w:szCs w:val="20"/>
    </w:rPr>
  </w:style>
  <w:style w:type="paragraph" w:styleId="8">
    <w:name w:val="header"/>
    <w:basedOn w:val="1"/>
    <w:link w:val="2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text"/>
    <w:basedOn w:val="1"/>
    <w:autoRedefine/>
    <w:semiHidden/>
    <w:unhideWhenUsed/>
    <w:qFormat/>
    <w:uiPriority w:val="99"/>
    <w:pPr>
      <w:jc w:val="left"/>
    </w:pPr>
  </w:style>
  <w:style w:type="paragraph" w:styleId="10">
    <w:name w:val="Body Text"/>
    <w:basedOn w:val="1"/>
    <w:next w:val="11"/>
    <w:autoRedefine/>
    <w:qFormat/>
    <w:uiPriority w:val="0"/>
    <w:pPr>
      <w:spacing w:after="120"/>
    </w:pPr>
  </w:style>
  <w:style w:type="paragraph" w:customStyle="1" w:styleId="11">
    <w:name w:val="一级条标题"/>
    <w:basedOn w:val="12"/>
    <w:next w:val="13"/>
    <w:autoRedefine/>
    <w:qFormat/>
    <w:uiPriority w:val="0"/>
    <w:pPr>
      <w:spacing w:line="240" w:lineRule="auto"/>
      <w:ind w:left="420"/>
      <w:outlineLvl w:val="2"/>
    </w:pPr>
  </w:style>
  <w:style w:type="paragraph" w:customStyle="1" w:styleId="12">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3">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4">
    <w:name w:val="Body Text Indent"/>
    <w:basedOn w:val="1"/>
    <w:autoRedefine/>
    <w:qFormat/>
    <w:uiPriority w:val="0"/>
    <w:pPr>
      <w:spacing w:after="120"/>
      <w:ind w:left="420" w:leftChars="200"/>
    </w:pPr>
  </w:style>
  <w:style w:type="paragraph" w:styleId="15">
    <w:name w:val="Plain Text"/>
    <w:basedOn w:val="1"/>
    <w:link w:val="27"/>
    <w:autoRedefine/>
    <w:qFormat/>
    <w:uiPriority w:val="0"/>
    <w:rPr>
      <w:rFonts w:ascii="宋体" w:hAnsi="Courier New" w:cstheme="minorBidi"/>
      <w:sz w:val="21"/>
      <w:szCs w:val="22"/>
    </w:rPr>
  </w:style>
  <w:style w:type="paragraph" w:styleId="16">
    <w:name w:val="Balloon Text"/>
    <w:basedOn w:val="1"/>
    <w:link w:val="30"/>
    <w:autoRedefine/>
    <w:semiHidden/>
    <w:unhideWhenUsed/>
    <w:qFormat/>
    <w:uiPriority w:val="99"/>
    <w:rPr>
      <w:sz w:val="18"/>
      <w:szCs w:val="18"/>
    </w:rPr>
  </w:style>
  <w:style w:type="paragraph" w:styleId="17">
    <w:name w:val="footer"/>
    <w:basedOn w:val="1"/>
    <w:link w:val="23"/>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Body Text First Indent 2"/>
    <w:basedOn w:val="14"/>
    <w:autoRedefine/>
    <w:qFormat/>
    <w:uiPriority w:val="0"/>
    <w:pPr>
      <w:ind w:firstLine="420" w:firstLineChars="200"/>
    </w:p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8"/>
    <w:autoRedefine/>
    <w:qFormat/>
    <w:uiPriority w:val="99"/>
    <w:rPr>
      <w:sz w:val="18"/>
      <w:szCs w:val="18"/>
    </w:rPr>
  </w:style>
  <w:style w:type="character" w:customStyle="1" w:styleId="23">
    <w:name w:val="页脚 Char"/>
    <w:basedOn w:val="20"/>
    <w:link w:val="17"/>
    <w:autoRedefine/>
    <w:semiHidden/>
    <w:qFormat/>
    <w:uiPriority w:val="99"/>
    <w:rPr>
      <w:sz w:val="18"/>
      <w:szCs w:val="18"/>
    </w:rPr>
  </w:style>
  <w:style w:type="character" w:customStyle="1" w:styleId="24">
    <w:name w:val="标题 1 Char"/>
    <w:basedOn w:val="20"/>
    <w:link w:val="3"/>
    <w:autoRedefine/>
    <w:qFormat/>
    <w:uiPriority w:val="0"/>
    <w:rPr>
      <w:rFonts w:ascii="Times New Roman" w:hAnsi="Times New Roman" w:eastAsia="宋体" w:cs="Times New Roman"/>
      <w:b/>
      <w:bCs/>
      <w:kern w:val="44"/>
      <w:sz w:val="44"/>
      <w:szCs w:val="44"/>
    </w:rPr>
  </w:style>
  <w:style w:type="character" w:customStyle="1" w:styleId="25">
    <w:name w:val="标题 2 Char"/>
    <w:basedOn w:val="20"/>
    <w:link w:val="4"/>
    <w:autoRedefine/>
    <w:qFormat/>
    <w:uiPriority w:val="0"/>
    <w:rPr>
      <w:rFonts w:ascii="Arial" w:hAnsi="Arial" w:eastAsia="黑体" w:cs="Times New Roman"/>
      <w:b/>
      <w:bCs/>
      <w:sz w:val="32"/>
      <w:szCs w:val="32"/>
    </w:rPr>
  </w:style>
  <w:style w:type="character" w:customStyle="1" w:styleId="26">
    <w:name w:val="标题 3 Char"/>
    <w:basedOn w:val="20"/>
    <w:link w:val="5"/>
    <w:autoRedefine/>
    <w:qFormat/>
    <w:uiPriority w:val="0"/>
    <w:rPr>
      <w:rFonts w:ascii="Times New Roman" w:hAnsi="Times New Roman" w:eastAsia="宋体" w:cs="Times New Roman"/>
      <w:b/>
      <w:bCs/>
      <w:sz w:val="32"/>
      <w:szCs w:val="32"/>
    </w:rPr>
  </w:style>
  <w:style w:type="character" w:customStyle="1" w:styleId="27">
    <w:name w:val="纯文本 Char"/>
    <w:link w:val="15"/>
    <w:autoRedefine/>
    <w:qFormat/>
    <w:uiPriority w:val="0"/>
    <w:rPr>
      <w:rFonts w:ascii="宋体" w:hAnsi="Courier New" w:eastAsia="宋体"/>
    </w:rPr>
  </w:style>
  <w:style w:type="character" w:customStyle="1" w:styleId="28">
    <w:name w:val="纯文本 Char1"/>
    <w:basedOn w:val="20"/>
    <w:autoRedefine/>
    <w:semiHidden/>
    <w:qFormat/>
    <w:uiPriority w:val="99"/>
    <w:rPr>
      <w:rFonts w:ascii="宋体" w:hAnsi="Courier New" w:eastAsia="宋体" w:cs="Courier New"/>
      <w:szCs w:val="21"/>
    </w:rPr>
  </w:style>
  <w:style w:type="paragraph" w:customStyle="1" w:styleId="29">
    <w:name w:val="a"/>
    <w:basedOn w:val="1"/>
    <w:autoRedefine/>
    <w:qFormat/>
    <w:uiPriority w:val="0"/>
    <w:pPr>
      <w:widowControl/>
      <w:jc w:val="left"/>
    </w:pPr>
    <w:rPr>
      <w:rFonts w:ascii="宋体" w:hAnsi="宋体" w:cs="宋体"/>
      <w:kern w:val="0"/>
      <w:sz w:val="24"/>
    </w:rPr>
  </w:style>
  <w:style w:type="character" w:customStyle="1" w:styleId="30">
    <w:name w:val="批注框文本 Char"/>
    <w:basedOn w:val="20"/>
    <w:link w:val="16"/>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500</Words>
  <Characters>2851</Characters>
  <Lines>23</Lines>
  <Paragraphs>6</Paragraphs>
  <TotalTime>0</TotalTime>
  <ScaleCrop>false</ScaleCrop>
  <LinksUpToDate>false</LinksUpToDate>
  <CharactersWithSpaces>3345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2023-03-20T01:13:00Z</dcterms:created>
  <dc:creator>朱明堂</dc:creator>
  <cp:lastModifiedBy>黄老师</cp:lastModifiedBy>
  <cp:lastPrinted>2024-04-10T03:25:00Z</cp:lastPrinted>
  <dcterms:modified xsi:type="dcterms:W3CDTF">2025-03-28T07:45:07Z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3589A5F378E54A69985E7D098AAE09B9</vt:lpwstr>
  </property>
</Properties>
</file>